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3F2" w:rsidRPr="008F23A8" w:rsidRDefault="0054196E" w:rsidP="004575B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8F23A8">
        <w:rPr>
          <w:rFonts w:ascii="Times New Roman" w:hAnsi="Times New Roman" w:cs="Times New Roman"/>
          <w:b/>
          <w:bCs/>
          <w:sz w:val="36"/>
          <w:szCs w:val="36"/>
        </w:rPr>
        <w:t>SCIENC</w:t>
      </w:r>
      <w:r w:rsidR="00E163F2" w:rsidRPr="008F23A8">
        <w:rPr>
          <w:rFonts w:ascii="Times New Roman" w:hAnsi="Times New Roman" w:cs="Times New Roman"/>
          <w:b/>
          <w:bCs/>
          <w:sz w:val="36"/>
          <w:szCs w:val="36"/>
        </w:rPr>
        <w:t>E MAGAZINE</w:t>
      </w:r>
    </w:p>
    <w:p w:rsidR="00E163F2" w:rsidRPr="008F23A8" w:rsidRDefault="00E163F2" w:rsidP="004575B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8F23A8">
        <w:rPr>
          <w:rFonts w:ascii="Times New Roman" w:hAnsi="Times New Roman" w:cs="Times New Roman"/>
          <w:b/>
          <w:bCs/>
          <w:sz w:val="36"/>
          <w:szCs w:val="36"/>
        </w:rPr>
        <w:t>Rivista Scientifica Aziendale</w:t>
      </w:r>
    </w:p>
    <w:p w:rsidR="00E163F2" w:rsidRPr="008F23A8" w:rsidRDefault="00E163F2" w:rsidP="004575B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8F23A8">
        <w:rPr>
          <w:rFonts w:ascii="Times New Roman" w:hAnsi="Times New Roman" w:cs="Times New Roman"/>
          <w:b/>
          <w:bCs/>
          <w:sz w:val="36"/>
          <w:szCs w:val="36"/>
        </w:rPr>
        <w:t xml:space="preserve">Azienda Ospedaliera </w:t>
      </w:r>
      <w:proofErr w:type="spellStart"/>
      <w:r w:rsidRPr="008F23A8">
        <w:rPr>
          <w:rFonts w:ascii="Times New Roman" w:hAnsi="Times New Roman" w:cs="Times New Roman"/>
          <w:b/>
          <w:bCs/>
          <w:sz w:val="36"/>
          <w:szCs w:val="36"/>
        </w:rPr>
        <w:t>Bianchi-Melacrino-Morelli</w:t>
      </w:r>
      <w:proofErr w:type="spellEnd"/>
    </w:p>
    <w:p w:rsidR="00E163F2" w:rsidRPr="008F23A8" w:rsidRDefault="00E163F2" w:rsidP="004575B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8F23A8">
        <w:rPr>
          <w:rFonts w:ascii="Times New Roman" w:hAnsi="Times New Roman" w:cs="Times New Roman"/>
          <w:b/>
          <w:bCs/>
          <w:sz w:val="36"/>
          <w:szCs w:val="36"/>
        </w:rPr>
        <w:t>Reggio Calabria</w:t>
      </w:r>
    </w:p>
    <w:p w:rsidR="00E163F2" w:rsidRPr="008F23A8" w:rsidRDefault="00E163F2" w:rsidP="004575BC">
      <w:pPr>
        <w:widowControl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6327B" w:rsidRPr="008F23A8" w:rsidRDefault="0036327B" w:rsidP="004575BC">
      <w:pPr>
        <w:widowControl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F23A8">
        <w:rPr>
          <w:rFonts w:ascii="Times New Roman" w:hAnsi="Times New Roman" w:cs="Times New Roman"/>
          <w:bCs/>
          <w:sz w:val="28"/>
          <w:szCs w:val="28"/>
        </w:rPr>
        <w:t>Azienda Ospedaliera “</w:t>
      </w:r>
      <w:proofErr w:type="spellStart"/>
      <w:r w:rsidRPr="008F23A8">
        <w:rPr>
          <w:rFonts w:ascii="Times New Roman" w:hAnsi="Times New Roman" w:cs="Times New Roman"/>
          <w:bCs/>
          <w:sz w:val="28"/>
          <w:szCs w:val="28"/>
        </w:rPr>
        <w:t>Bianchi-Melacrino-Morelli</w:t>
      </w:r>
      <w:proofErr w:type="spellEnd"/>
      <w:r w:rsidRPr="008F23A8">
        <w:rPr>
          <w:rFonts w:ascii="Times New Roman" w:hAnsi="Times New Roman" w:cs="Times New Roman"/>
          <w:bCs/>
          <w:sz w:val="28"/>
          <w:szCs w:val="28"/>
        </w:rPr>
        <w:t>” Reggio Calabria</w:t>
      </w:r>
    </w:p>
    <w:p w:rsidR="00511C3C" w:rsidRPr="008F23A8" w:rsidRDefault="00511C3C" w:rsidP="008A5689">
      <w:pPr>
        <w:widowControl w:val="0"/>
        <w:spacing w:after="0" w:line="360" w:lineRule="auto"/>
        <w:rPr>
          <w:rFonts w:ascii="Times New Roman" w:hAnsi="Times New Roman" w:cs="Times New Roman"/>
          <w:bCs/>
          <w:sz w:val="32"/>
          <w:szCs w:val="32"/>
        </w:rPr>
      </w:pPr>
    </w:p>
    <w:p w:rsidR="009E0FD5" w:rsidRPr="008F23A8" w:rsidRDefault="00511C3C" w:rsidP="004575BC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23A8">
        <w:rPr>
          <w:rFonts w:ascii="Times New Roman" w:hAnsi="Times New Roman" w:cs="Times New Roman"/>
          <w:b/>
          <w:bCs/>
          <w:sz w:val="28"/>
          <w:szCs w:val="28"/>
        </w:rPr>
        <w:t xml:space="preserve">U.O.C. MEDICINA E CHIRURGIA </w:t>
      </w:r>
      <w:proofErr w:type="spellStart"/>
      <w:r w:rsidRPr="008F23A8">
        <w:rPr>
          <w:rFonts w:ascii="Times New Roman" w:hAnsi="Times New Roman" w:cs="Times New Roman"/>
          <w:b/>
          <w:bCs/>
          <w:sz w:val="28"/>
          <w:szCs w:val="28"/>
        </w:rPr>
        <w:t>DI</w:t>
      </w:r>
      <w:proofErr w:type="spellEnd"/>
      <w:r w:rsidRPr="008F23A8">
        <w:rPr>
          <w:rFonts w:ascii="Times New Roman" w:hAnsi="Times New Roman" w:cs="Times New Roman"/>
          <w:b/>
          <w:bCs/>
          <w:sz w:val="28"/>
          <w:szCs w:val="28"/>
        </w:rPr>
        <w:t xml:space="preserve"> ACCETTAZIONE E D’URGENZA</w:t>
      </w:r>
    </w:p>
    <w:p w:rsidR="00511C3C" w:rsidRPr="008F23A8" w:rsidRDefault="00511C3C" w:rsidP="004575BC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23A8">
        <w:rPr>
          <w:rFonts w:ascii="Times New Roman" w:hAnsi="Times New Roman" w:cs="Times New Roman"/>
          <w:b/>
          <w:bCs/>
          <w:sz w:val="28"/>
          <w:szCs w:val="28"/>
        </w:rPr>
        <w:t xml:space="preserve">DIRETTORE </w:t>
      </w:r>
      <w:proofErr w:type="spellStart"/>
      <w:r w:rsidRPr="008F23A8">
        <w:rPr>
          <w:rFonts w:ascii="Times New Roman" w:hAnsi="Times New Roman" w:cs="Times New Roman"/>
          <w:b/>
          <w:bCs/>
          <w:sz w:val="28"/>
          <w:szCs w:val="28"/>
        </w:rPr>
        <w:t>F.F.</w:t>
      </w:r>
      <w:proofErr w:type="spellEnd"/>
      <w:r w:rsidRPr="008F23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F23A8">
        <w:rPr>
          <w:rFonts w:ascii="Times New Roman" w:hAnsi="Times New Roman" w:cs="Times New Roman"/>
          <w:b/>
          <w:bCs/>
          <w:sz w:val="28"/>
          <w:szCs w:val="28"/>
        </w:rPr>
        <w:t>DOTT</w:t>
      </w:r>
      <w:proofErr w:type="spellEnd"/>
      <w:r w:rsidRPr="008F23A8">
        <w:rPr>
          <w:rFonts w:ascii="Times New Roman" w:hAnsi="Times New Roman" w:cs="Times New Roman"/>
          <w:b/>
          <w:bCs/>
          <w:sz w:val="28"/>
          <w:szCs w:val="28"/>
        </w:rPr>
        <w:t>. FRANCESCO MOSCHELLA</w:t>
      </w:r>
    </w:p>
    <w:p w:rsidR="008F3652" w:rsidRPr="008F23A8" w:rsidRDefault="008F3652" w:rsidP="004575BC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30712" w:rsidRPr="008F23A8" w:rsidRDefault="008F3652" w:rsidP="008C03F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23A8">
        <w:rPr>
          <w:rFonts w:ascii="Times New Roman" w:hAnsi="Times New Roman" w:cs="Times New Roman"/>
          <w:sz w:val="24"/>
          <w:szCs w:val="24"/>
        </w:rPr>
        <w:t>F</w:t>
      </w:r>
      <w:r w:rsidR="00B76123" w:rsidRPr="008F23A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76123" w:rsidRPr="008F23A8">
        <w:rPr>
          <w:rFonts w:ascii="Times New Roman" w:hAnsi="Times New Roman" w:cs="Times New Roman"/>
          <w:sz w:val="24"/>
          <w:szCs w:val="24"/>
        </w:rPr>
        <w:t>Moschella-F.Caccamo-</w:t>
      </w:r>
      <w:proofErr w:type="spellEnd"/>
      <w:r w:rsidR="002A29E7">
        <w:rPr>
          <w:rFonts w:ascii="Times New Roman" w:hAnsi="Times New Roman" w:cs="Times New Roman"/>
          <w:sz w:val="24"/>
          <w:szCs w:val="24"/>
        </w:rPr>
        <w:t xml:space="preserve"> R. </w:t>
      </w:r>
      <w:proofErr w:type="spellStart"/>
      <w:r w:rsidR="002A29E7">
        <w:rPr>
          <w:rFonts w:ascii="Times New Roman" w:hAnsi="Times New Roman" w:cs="Times New Roman"/>
          <w:sz w:val="24"/>
          <w:szCs w:val="24"/>
        </w:rPr>
        <w:t>Caridi-</w:t>
      </w:r>
      <w:r w:rsidR="00511C3C" w:rsidRPr="008F23A8">
        <w:rPr>
          <w:rFonts w:ascii="Times New Roman" w:hAnsi="Times New Roman" w:cs="Times New Roman"/>
          <w:sz w:val="24"/>
          <w:szCs w:val="24"/>
        </w:rPr>
        <w:t>M.R.Giofrè-</w:t>
      </w:r>
      <w:r w:rsidRPr="008F23A8">
        <w:rPr>
          <w:rFonts w:ascii="Times New Roman" w:hAnsi="Times New Roman" w:cs="Times New Roman"/>
          <w:sz w:val="24"/>
          <w:szCs w:val="24"/>
        </w:rPr>
        <w:t>G.</w:t>
      </w:r>
      <w:r w:rsidR="005C0A81" w:rsidRPr="008F23A8">
        <w:rPr>
          <w:rFonts w:ascii="Times New Roman" w:hAnsi="Times New Roman" w:cs="Times New Roman"/>
          <w:sz w:val="24"/>
          <w:szCs w:val="24"/>
        </w:rPr>
        <w:t>Lavilla-M.G.Pensabene</w:t>
      </w:r>
      <w:r w:rsidR="00993AA3" w:rsidRPr="008F23A8">
        <w:rPr>
          <w:rFonts w:ascii="Times New Roman" w:hAnsi="Times New Roman" w:cs="Times New Roman"/>
          <w:sz w:val="24"/>
          <w:szCs w:val="24"/>
        </w:rPr>
        <w:t>-L.Africa</w:t>
      </w:r>
      <w:proofErr w:type="spellEnd"/>
    </w:p>
    <w:p w:rsidR="00D22F39" w:rsidRPr="008C03F7" w:rsidRDefault="00E0612C" w:rsidP="004575BC">
      <w:pPr>
        <w:widowControl w:val="0"/>
        <w:spacing w:line="360" w:lineRule="auto"/>
        <w:ind w:right="-568"/>
        <w:contextualSpacing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LA</w:t>
      </w:r>
      <w:r w:rsidR="008A5689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 xml:space="preserve"> GESTIONE</w:t>
      </w:r>
      <w:r w:rsidR="00051C58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 xml:space="preserve"> DEI DISTURBI DEL METABOLISMO DEL POTASSIO</w:t>
      </w:r>
      <w:r w:rsidR="00972AC6" w:rsidRPr="008C03F7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 xml:space="preserve"> IN MEDICINA D’URGENZA</w:t>
      </w:r>
    </w:p>
    <w:p w:rsidR="004575BC" w:rsidRDefault="004575BC" w:rsidP="004575BC">
      <w:pPr>
        <w:widowControl w:val="0"/>
        <w:spacing w:line="360" w:lineRule="auto"/>
        <w:ind w:right="-568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EB2C77" w:rsidRPr="008F23A8" w:rsidRDefault="00EB2C77" w:rsidP="004575BC">
      <w:pPr>
        <w:widowControl w:val="0"/>
        <w:spacing w:line="360" w:lineRule="auto"/>
        <w:ind w:right="-568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8F23A8">
        <w:rPr>
          <w:rFonts w:ascii="Times New Roman" w:hAnsi="Times New Roman" w:cs="Times New Roman"/>
          <w:b/>
          <w:bCs/>
          <w:sz w:val="24"/>
          <w:szCs w:val="24"/>
        </w:rPr>
        <w:t xml:space="preserve">Dott. Francesco Moschella </w:t>
      </w:r>
      <w:proofErr w:type="spellStart"/>
      <w:r w:rsidRPr="008F23A8">
        <w:rPr>
          <w:rFonts w:ascii="Times New Roman" w:hAnsi="Times New Roman" w:cs="Times New Roman"/>
          <w:b/>
          <w:bCs/>
          <w:sz w:val="24"/>
          <w:szCs w:val="24"/>
        </w:rPr>
        <w:t>Via</w:t>
      </w:r>
      <w:r w:rsidR="00DD4506" w:rsidRPr="008F23A8">
        <w:rPr>
          <w:rFonts w:ascii="Times New Roman" w:hAnsi="Times New Roman" w:cs="Times New Roman"/>
          <w:b/>
          <w:bCs/>
          <w:sz w:val="24"/>
          <w:szCs w:val="24"/>
        </w:rPr>
        <w:t>S.Caterina</w:t>
      </w:r>
      <w:proofErr w:type="spellEnd"/>
      <w:r w:rsidR="00DD4506" w:rsidRPr="008F23A8">
        <w:rPr>
          <w:rFonts w:ascii="Times New Roman" w:hAnsi="Times New Roman" w:cs="Times New Roman"/>
          <w:b/>
          <w:bCs/>
          <w:sz w:val="24"/>
          <w:szCs w:val="24"/>
        </w:rPr>
        <w:t xml:space="preserve"> Dir. I n. 14 Reggio </w:t>
      </w:r>
      <w:proofErr w:type="spellStart"/>
      <w:r w:rsidRPr="008F23A8">
        <w:rPr>
          <w:rFonts w:ascii="Times New Roman" w:hAnsi="Times New Roman" w:cs="Times New Roman"/>
          <w:b/>
          <w:bCs/>
          <w:sz w:val="24"/>
          <w:szCs w:val="24"/>
        </w:rPr>
        <w:t>Calabria.</w:t>
      </w:r>
      <w:r w:rsidR="00DD4506" w:rsidRPr="008F23A8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8F23A8">
        <w:rPr>
          <w:rFonts w:ascii="Times New Roman" w:hAnsi="Times New Roman" w:cs="Times New Roman"/>
          <w:b/>
          <w:bCs/>
          <w:sz w:val="24"/>
          <w:szCs w:val="24"/>
        </w:rPr>
        <w:t>mail</w:t>
      </w:r>
      <w:proofErr w:type="spellEnd"/>
      <w:r w:rsidRPr="008F23A8">
        <w:rPr>
          <w:rFonts w:ascii="Times New Roman" w:hAnsi="Times New Roman" w:cs="Times New Roman"/>
          <w:b/>
          <w:bCs/>
          <w:sz w:val="24"/>
          <w:szCs w:val="24"/>
        </w:rPr>
        <w:t>:f.moschella@alice.it</w:t>
      </w:r>
    </w:p>
    <w:p w:rsidR="00EB2C77" w:rsidRDefault="00EB2C77" w:rsidP="004575BC">
      <w:pPr>
        <w:widowControl w:val="0"/>
        <w:spacing w:line="36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8F23A8">
        <w:rPr>
          <w:rFonts w:ascii="Times New Roman" w:hAnsi="Times New Roman" w:cs="Times New Roman"/>
          <w:bCs/>
          <w:sz w:val="24"/>
          <w:szCs w:val="24"/>
        </w:rPr>
        <w:t>Dott. Filippo Caccamo</w:t>
      </w:r>
    </w:p>
    <w:p w:rsidR="002A29E7" w:rsidRPr="008F23A8" w:rsidRDefault="002A29E7" w:rsidP="004575BC">
      <w:pPr>
        <w:widowControl w:val="0"/>
        <w:spacing w:line="36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Dott. Rocco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Caridi</w:t>
      </w:r>
      <w:proofErr w:type="spellEnd"/>
    </w:p>
    <w:p w:rsidR="00920A66" w:rsidRPr="008F23A8" w:rsidRDefault="00920A66" w:rsidP="004575BC">
      <w:pPr>
        <w:widowControl w:val="0"/>
        <w:spacing w:line="36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8F23A8">
        <w:rPr>
          <w:rFonts w:ascii="Times New Roman" w:hAnsi="Times New Roman" w:cs="Times New Roman"/>
          <w:bCs/>
          <w:sz w:val="24"/>
          <w:szCs w:val="24"/>
        </w:rPr>
        <w:t>Dott. Maria Rosa Giofrè</w:t>
      </w:r>
    </w:p>
    <w:p w:rsidR="00EB2C77" w:rsidRPr="008F23A8" w:rsidRDefault="00EB2C77" w:rsidP="004575BC">
      <w:pPr>
        <w:widowControl w:val="0"/>
        <w:spacing w:line="36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  <w:r w:rsidRPr="008F23A8">
        <w:rPr>
          <w:rFonts w:ascii="Times New Roman" w:hAnsi="Times New Roman" w:cs="Times New Roman"/>
          <w:bCs/>
          <w:sz w:val="24"/>
          <w:szCs w:val="24"/>
        </w:rPr>
        <w:t>Dott. Giuseppe Lavilla</w:t>
      </w:r>
    </w:p>
    <w:p w:rsidR="00EB2C77" w:rsidRPr="008F23A8" w:rsidRDefault="00EB2C77" w:rsidP="004575BC">
      <w:pPr>
        <w:widowControl w:val="0"/>
        <w:spacing w:line="36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8F23A8">
        <w:rPr>
          <w:rFonts w:ascii="Times New Roman" w:hAnsi="Times New Roman" w:cs="Times New Roman"/>
          <w:bCs/>
          <w:sz w:val="24"/>
          <w:szCs w:val="24"/>
        </w:rPr>
        <w:t>Dott. Maria Grazia Pensabene</w:t>
      </w:r>
    </w:p>
    <w:p w:rsidR="00EB2C77" w:rsidRPr="008C03F7" w:rsidRDefault="005C0A81" w:rsidP="008C03F7">
      <w:pPr>
        <w:widowControl w:val="0"/>
        <w:spacing w:line="36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F23A8">
        <w:rPr>
          <w:rFonts w:ascii="Times New Roman" w:hAnsi="Times New Roman" w:cs="Times New Roman"/>
          <w:bCs/>
          <w:sz w:val="24"/>
          <w:szCs w:val="24"/>
        </w:rPr>
        <w:t>Dott.</w:t>
      </w:r>
      <w:r w:rsidR="005B0B04" w:rsidRPr="008F23A8">
        <w:rPr>
          <w:rFonts w:ascii="Times New Roman" w:hAnsi="Times New Roman" w:cs="Times New Roman"/>
          <w:bCs/>
          <w:sz w:val="24"/>
          <w:szCs w:val="24"/>
        </w:rPr>
        <w:t>Liana</w:t>
      </w:r>
      <w:proofErr w:type="spellEnd"/>
      <w:r w:rsidR="005B0B04" w:rsidRPr="008F23A8">
        <w:rPr>
          <w:rFonts w:ascii="Times New Roman" w:hAnsi="Times New Roman" w:cs="Times New Roman"/>
          <w:bCs/>
          <w:sz w:val="24"/>
          <w:szCs w:val="24"/>
        </w:rPr>
        <w:t xml:space="preserve"> Africa</w:t>
      </w:r>
    </w:p>
    <w:p w:rsidR="008C03F7" w:rsidRDefault="008C03F7" w:rsidP="004575B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D4506" w:rsidRPr="008F23A8" w:rsidRDefault="00DD4506" w:rsidP="004575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F23A8">
        <w:rPr>
          <w:rFonts w:ascii="Times New Roman" w:hAnsi="Times New Roman" w:cs="Times New Roman"/>
          <w:b/>
          <w:sz w:val="24"/>
          <w:szCs w:val="24"/>
        </w:rPr>
        <w:t>Parole chiave</w:t>
      </w:r>
      <w:r w:rsidRPr="008F23A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4A22F6" w:rsidRPr="008F23A8">
        <w:rPr>
          <w:rFonts w:ascii="Times New Roman" w:hAnsi="Times New Roman" w:cs="Times New Roman"/>
          <w:sz w:val="24"/>
          <w:szCs w:val="24"/>
        </w:rPr>
        <w:t>Iperkaliemia</w:t>
      </w:r>
      <w:proofErr w:type="spellEnd"/>
      <w:r w:rsidR="004A22F6" w:rsidRPr="008F23A8">
        <w:rPr>
          <w:rFonts w:ascii="Times New Roman" w:hAnsi="Times New Roman" w:cs="Times New Roman"/>
          <w:sz w:val="24"/>
          <w:szCs w:val="24"/>
        </w:rPr>
        <w:t>,</w:t>
      </w:r>
      <w:r w:rsidR="00051C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1C58">
        <w:rPr>
          <w:rFonts w:ascii="Times New Roman" w:hAnsi="Times New Roman" w:cs="Times New Roman"/>
          <w:sz w:val="24"/>
          <w:szCs w:val="24"/>
        </w:rPr>
        <w:t>ipokalemia</w:t>
      </w:r>
      <w:proofErr w:type="spellEnd"/>
      <w:r w:rsidR="004A22F6" w:rsidRPr="008F23A8">
        <w:rPr>
          <w:rFonts w:ascii="Times New Roman" w:hAnsi="Times New Roman" w:cs="Times New Roman"/>
          <w:sz w:val="24"/>
          <w:szCs w:val="24"/>
        </w:rPr>
        <w:t xml:space="preserve"> Medicina d’Urgenza</w:t>
      </w:r>
    </w:p>
    <w:p w:rsidR="00DD4506" w:rsidRPr="00051C58" w:rsidRDefault="00DD4506" w:rsidP="004575BC">
      <w:pPr>
        <w:spacing w:line="360" w:lineRule="auto"/>
        <w:rPr>
          <w:rStyle w:val="hps"/>
          <w:rFonts w:ascii="Times New Roman" w:hAnsi="Times New Roman" w:cs="Times New Roman"/>
          <w:sz w:val="24"/>
          <w:szCs w:val="24"/>
          <w:lang w:val="en-US"/>
        </w:rPr>
      </w:pPr>
      <w:r w:rsidRPr="00051C58">
        <w:rPr>
          <w:rFonts w:ascii="Times New Roman" w:hAnsi="Times New Roman" w:cs="Times New Roman"/>
          <w:b/>
          <w:sz w:val="24"/>
          <w:szCs w:val="24"/>
          <w:lang w:val="en-US"/>
        </w:rPr>
        <w:t>Key words</w:t>
      </w:r>
      <w:r w:rsidRPr="00051C58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="004A22F6" w:rsidRPr="00051C58">
        <w:rPr>
          <w:rStyle w:val="hps"/>
          <w:rFonts w:ascii="Times New Roman" w:hAnsi="Times New Roman" w:cs="Times New Roman"/>
          <w:sz w:val="24"/>
          <w:szCs w:val="24"/>
          <w:lang w:val="en-US"/>
        </w:rPr>
        <w:t>Hyperkalemia</w:t>
      </w:r>
      <w:proofErr w:type="spellEnd"/>
      <w:r w:rsidR="004A22F6" w:rsidRPr="00051C58">
        <w:rPr>
          <w:rStyle w:val="hps"/>
          <w:rFonts w:ascii="Times New Roman" w:hAnsi="Times New Roman" w:cs="Times New Roman"/>
          <w:sz w:val="24"/>
          <w:szCs w:val="24"/>
          <w:lang w:val="en-US"/>
        </w:rPr>
        <w:t>,</w:t>
      </w:r>
      <w:r w:rsidR="00051C58" w:rsidRPr="00051C58">
        <w:rPr>
          <w:rStyle w:val="hps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51C58" w:rsidRPr="00051C58">
        <w:rPr>
          <w:rStyle w:val="hps"/>
          <w:rFonts w:ascii="Times New Roman" w:hAnsi="Times New Roman" w:cs="Times New Roman"/>
          <w:sz w:val="24"/>
          <w:szCs w:val="24"/>
          <w:lang w:val="en-US"/>
        </w:rPr>
        <w:t>hypokalemia,</w:t>
      </w:r>
      <w:r w:rsidR="004A22F6" w:rsidRPr="00051C58">
        <w:rPr>
          <w:rStyle w:val="hps"/>
          <w:rFonts w:ascii="Times New Roman" w:hAnsi="Times New Roman" w:cs="Times New Roman"/>
          <w:sz w:val="24"/>
          <w:szCs w:val="24"/>
          <w:lang w:val="en-US"/>
        </w:rPr>
        <w:t>Emergency</w:t>
      </w:r>
      <w:proofErr w:type="spellEnd"/>
      <w:r w:rsidR="004A22F6" w:rsidRPr="00051C58">
        <w:rPr>
          <w:rStyle w:val="hps"/>
          <w:rFonts w:ascii="Times New Roman" w:hAnsi="Times New Roman" w:cs="Times New Roman"/>
          <w:sz w:val="24"/>
          <w:szCs w:val="24"/>
          <w:lang w:val="en-US"/>
        </w:rPr>
        <w:t xml:space="preserve"> Medicine</w:t>
      </w:r>
    </w:p>
    <w:p w:rsidR="00DD4506" w:rsidRPr="008F23A8" w:rsidRDefault="00DD4506" w:rsidP="00051C58">
      <w:pPr>
        <w:spacing w:line="360" w:lineRule="auto"/>
        <w:jc w:val="both"/>
        <w:rPr>
          <w:rStyle w:val="hps"/>
          <w:rFonts w:ascii="Times New Roman" w:hAnsi="Times New Roman" w:cs="Times New Roman"/>
          <w:sz w:val="24"/>
          <w:szCs w:val="24"/>
        </w:rPr>
      </w:pPr>
      <w:r w:rsidRPr="008F23A8">
        <w:rPr>
          <w:rStyle w:val="hps"/>
          <w:rFonts w:ascii="Times New Roman" w:hAnsi="Times New Roman" w:cs="Times New Roman"/>
          <w:b/>
          <w:sz w:val="24"/>
          <w:szCs w:val="24"/>
        </w:rPr>
        <w:t>Riassunto</w:t>
      </w:r>
      <w:r w:rsidRPr="008F23A8">
        <w:rPr>
          <w:rStyle w:val="hps"/>
          <w:rFonts w:ascii="Times New Roman" w:hAnsi="Times New Roman" w:cs="Times New Roman"/>
          <w:sz w:val="24"/>
          <w:szCs w:val="24"/>
        </w:rPr>
        <w:t>:</w:t>
      </w:r>
      <w:r w:rsidR="004A22F6" w:rsidRPr="008F23A8">
        <w:rPr>
          <w:rStyle w:val="hps"/>
          <w:rFonts w:ascii="Times New Roman" w:hAnsi="Times New Roman" w:cs="Times New Roman"/>
          <w:sz w:val="24"/>
          <w:szCs w:val="24"/>
        </w:rPr>
        <w:t xml:space="preserve">Gli autori </w:t>
      </w:r>
      <w:r w:rsidR="008A5689">
        <w:rPr>
          <w:rStyle w:val="hps"/>
          <w:rFonts w:ascii="Times New Roman" w:hAnsi="Times New Roman" w:cs="Times New Roman"/>
          <w:sz w:val="24"/>
          <w:szCs w:val="24"/>
        </w:rPr>
        <w:t>descrivono l’importanza del riconoscimento precoce  e del</w:t>
      </w:r>
      <w:r w:rsidR="004A22F6" w:rsidRPr="008F23A8">
        <w:rPr>
          <w:rStyle w:val="hps"/>
          <w:rFonts w:ascii="Times New Roman" w:hAnsi="Times New Roman" w:cs="Times New Roman"/>
          <w:sz w:val="24"/>
          <w:szCs w:val="24"/>
        </w:rPr>
        <w:t xml:space="preserve"> trattame</w:t>
      </w:r>
      <w:r w:rsidR="00051C58">
        <w:rPr>
          <w:rStyle w:val="hps"/>
          <w:rFonts w:ascii="Times New Roman" w:hAnsi="Times New Roman" w:cs="Times New Roman"/>
          <w:sz w:val="24"/>
          <w:szCs w:val="24"/>
        </w:rPr>
        <w:t>nto</w:t>
      </w:r>
      <w:r w:rsidR="008A5689">
        <w:rPr>
          <w:rStyle w:val="hps"/>
          <w:rFonts w:ascii="Times New Roman" w:hAnsi="Times New Roman" w:cs="Times New Roman"/>
          <w:sz w:val="24"/>
          <w:szCs w:val="24"/>
        </w:rPr>
        <w:t xml:space="preserve"> farmacologico</w:t>
      </w:r>
      <w:r w:rsidR="00051C58">
        <w:rPr>
          <w:rStyle w:val="hps"/>
          <w:rFonts w:ascii="Times New Roman" w:hAnsi="Times New Roman" w:cs="Times New Roman"/>
          <w:sz w:val="24"/>
          <w:szCs w:val="24"/>
        </w:rPr>
        <w:t xml:space="preserve">  dei distur</w:t>
      </w:r>
      <w:r w:rsidR="008A5689">
        <w:rPr>
          <w:rStyle w:val="hps"/>
          <w:rFonts w:ascii="Times New Roman" w:hAnsi="Times New Roman" w:cs="Times New Roman"/>
          <w:sz w:val="24"/>
          <w:szCs w:val="24"/>
        </w:rPr>
        <w:t>bi del metabolismo del potassio in Medicina d’Urgenza.</w:t>
      </w:r>
    </w:p>
    <w:p w:rsidR="008A5689" w:rsidRDefault="00993AA3" w:rsidP="009C6C5A">
      <w:pPr>
        <w:spacing w:line="360" w:lineRule="auto"/>
        <w:jc w:val="both"/>
        <w:rPr>
          <w:rStyle w:val="shorttext"/>
          <w:rFonts w:ascii="Times New Roman" w:hAnsi="Times New Roman" w:cs="Times New Roman"/>
          <w:b/>
          <w:sz w:val="24"/>
          <w:szCs w:val="24"/>
          <w:u w:val="single"/>
          <w:lang/>
        </w:rPr>
      </w:pPr>
      <w:r w:rsidRPr="008F23A8">
        <w:rPr>
          <w:rStyle w:val="hps"/>
          <w:rFonts w:ascii="Times New Roman" w:hAnsi="Times New Roman" w:cs="Times New Roman"/>
          <w:b/>
          <w:sz w:val="24"/>
          <w:szCs w:val="24"/>
          <w:lang w:val="en-US"/>
        </w:rPr>
        <w:t>Summary</w:t>
      </w:r>
      <w:r w:rsidRPr="008F23A8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8A5689" w:rsidRPr="008A5689">
        <w:rPr>
          <w:rStyle w:val="hps"/>
          <w:rFonts w:ascii="Times New Roman" w:hAnsi="Times New Roman" w:cs="Times New Roman"/>
          <w:sz w:val="24"/>
          <w:szCs w:val="24"/>
          <w:lang/>
        </w:rPr>
        <w:t xml:space="preserve">The authors </w:t>
      </w:r>
      <w:proofErr w:type="spellStart"/>
      <w:r w:rsidR="008A5689" w:rsidRPr="008A5689">
        <w:rPr>
          <w:rStyle w:val="hps"/>
          <w:rFonts w:ascii="Times New Roman" w:hAnsi="Times New Roman" w:cs="Times New Roman"/>
          <w:sz w:val="24"/>
          <w:szCs w:val="24"/>
          <w:lang/>
        </w:rPr>
        <w:t>describethe</w:t>
      </w:r>
      <w:proofErr w:type="spellEnd"/>
      <w:r w:rsidR="008A5689" w:rsidRPr="008A5689">
        <w:rPr>
          <w:rStyle w:val="hps"/>
          <w:rFonts w:ascii="Times New Roman" w:hAnsi="Times New Roman" w:cs="Times New Roman"/>
          <w:sz w:val="24"/>
          <w:szCs w:val="24"/>
          <w:lang/>
        </w:rPr>
        <w:t xml:space="preserve"> importance </w:t>
      </w:r>
      <w:proofErr w:type="spellStart"/>
      <w:r w:rsidR="008A5689" w:rsidRPr="008A5689">
        <w:rPr>
          <w:rStyle w:val="hps"/>
          <w:rFonts w:ascii="Times New Roman" w:hAnsi="Times New Roman" w:cs="Times New Roman"/>
          <w:sz w:val="24"/>
          <w:szCs w:val="24"/>
          <w:lang/>
        </w:rPr>
        <w:t>ofearly</w:t>
      </w:r>
      <w:proofErr w:type="spellEnd"/>
      <w:r w:rsidR="008A5689" w:rsidRPr="008A5689">
        <w:rPr>
          <w:rStyle w:val="hps"/>
          <w:rFonts w:ascii="Times New Roman" w:hAnsi="Times New Roman" w:cs="Times New Roman"/>
          <w:sz w:val="24"/>
          <w:szCs w:val="24"/>
          <w:lang/>
        </w:rPr>
        <w:t xml:space="preserve"> </w:t>
      </w:r>
      <w:proofErr w:type="spellStart"/>
      <w:r w:rsidR="008A5689" w:rsidRPr="008A5689">
        <w:rPr>
          <w:rStyle w:val="hps"/>
          <w:rFonts w:ascii="Times New Roman" w:hAnsi="Times New Roman" w:cs="Times New Roman"/>
          <w:sz w:val="24"/>
          <w:szCs w:val="24"/>
          <w:lang/>
        </w:rPr>
        <w:t>detectionandpharmacological</w:t>
      </w:r>
      <w:proofErr w:type="spellEnd"/>
      <w:r w:rsidR="008A5689" w:rsidRPr="008A5689">
        <w:rPr>
          <w:rStyle w:val="hps"/>
          <w:rFonts w:ascii="Times New Roman" w:hAnsi="Times New Roman" w:cs="Times New Roman"/>
          <w:sz w:val="24"/>
          <w:szCs w:val="24"/>
          <w:lang/>
        </w:rPr>
        <w:t xml:space="preserve"> </w:t>
      </w:r>
      <w:proofErr w:type="spellStart"/>
      <w:r w:rsidR="008A5689" w:rsidRPr="008A5689">
        <w:rPr>
          <w:rStyle w:val="hps"/>
          <w:rFonts w:ascii="Times New Roman" w:hAnsi="Times New Roman" w:cs="Times New Roman"/>
          <w:sz w:val="24"/>
          <w:szCs w:val="24"/>
          <w:lang/>
        </w:rPr>
        <w:t>treatmentof</w:t>
      </w:r>
      <w:proofErr w:type="spellEnd"/>
      <w:r w:rsidR="008A5689" w:rsidRPr="008A5689">
        <w:rPr>
          <w:rStyle w:val="hps"/>
          <w:rFonts w:ascii="Times New Roman" w:hAnsi="Times New Roman" w:cs="Times New Roman"/>
          <w:sz w:val="24"/>
          <w:szCs w:val="24"/>
          <w:lang/>
        </w:rPr>
        <w:t xml:space="preserve"> metabolic </w:t>
      </w:r>
      <w:proofErr w:type="spellStart"/>
      <w:r w:rsidR="008A5689" w:rsidRPr="008A5689">
        <w:rPr>
          <w:rStyle w:val="hps"/>
          <w:rFonts w:ascii="Times New Roman" w:hAnsi="Times New Roman" w:cs="Times New Roman"/>
          <w:sz w:val="24"/>
          <w:szCs w:val="24"/>
          <w:lang/>
        </w:rPr>
        <w:t>disordersofpotassiuminEmergency</w:t>
      </w:r>
      <w:proofErr w:type="spellEnd"/>
      <w:r w:rsidR="008A5689" w:rsidRPr="008A5689">
        <w:rPr>
          <w:rStyle w:val="hps"/>
          <w:rFonts w:ascii="Times New Roman" w:hAnsi="Times New Roman" w:cs="Times New Roman"/>
          <w:sz w:val="24"/>
          <w:szCs w:val="24"/>
          <w:lang/>
        </w:rPr>
        <w:t xml:space="preserve"> Medicine</w:t>
      </w:r>
      <w:r w:rsidR="008A5689" w:rsidRPr="008A5689">
        <w:rPr>
          <w:rFonts w:ascii="Times New Roman" w:hAnsi="Times New Roman" w:cs="Times New Roman"/>
          <w:sz w:val="24"/>
          <w:szCs w:val="24"/>
          <w:lang/>
        </w:rPr>
        <w:t>.</w:t>
      </w:r>
    </w:p>
    <w:p w:rsidR="000003C2" w:rsidRPr="00E0612C" w:rsidRDefault="000003C2" w:rsidP="009C6C5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612C">
        <w:rPr>
          <w:rStyle w:val="shorttext"/>
          <w:rFonts w:ascii="Times New Roman" w:hAnsi="Times New Roman" w:cs="Times New Roman"/>
          <w:b/>
          <w:sz w:val="24"/>
          <w:szCs w:val="24"/>
          <w:u w:val="single"/>
        </w:rPr>
        <w:lastRenderedPageBreak/>
        <w:t>Introduzione</w:t>
      </w:r>
    </w:p>
    <w:p w:rsidR="008F23A8" w:rsidRPr="004575BC" w:rsidRDefault="008F23A8" w:rsidP="00457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75BC">
        <w:rPr>
          <w:rFonts w:ascii="Times New Roman" w:hAnsi="Times New Roman" w:cs="Times New Roman"/>
          <w:sz w:val="24"/>
          <w:szCs w:val="24"/>
        </w:rPr>
        <w:t xml:space="preserve">Il potassio è un elettrolita di importanza fondamentale nel nostro organismo per il mantenimento dell’equilibrio acido-base, della pressione osmotica, della </w:t>
      </w:r>
      <w:proofErr w:type="spellStart"/>
      <w:r w:rsidRPr="004575BC">
        <w:rPr>
          <w:rFonts w:ascii="Times New Roman" w:hAnsi="Times New Roman" w:cs="Times New Roman"/>
          <w:sz w:val="24"/>
          <w:szCs w:val="24"/>
        </w:rPr>
        <w:t>volemia</w:t>
      </w:r>
      <w:proofErr w:type="spellEnd"/>
      <w:r w:rsidRPr="004575BC">
        <w:rPr>
          <w:rFonts w:ascii="Times New Roman" w:hAnsi="Times New Roman" w:cs="Times New Roman"/>
          <w:sz w:val="24"/>
          <w:szCs w:val="24"/>
        </w:rPr>
        <w:t xml:space="preserve"> intracellulare e svolge un ruolo di primo piano nell’eccitabilità di alcuni </w:t>
      </w:r>
      <w:proofErr w:type="spellStart"/>
      <w:r w:rsidRPr="004575BC">
        <w:rPr>
          <w:rFonts w:ascii="Times New Roman" w:hAnsi="Times New Roman" w:cs="Times New Roman"/>
          <w:sz w:val="24"/>
          <w:szCs w:val="24"/>
        </w:rPr>
        <w:t>citotipi</w:t>
      </w:r>
      <w:proofErr w:type="spellEnd"/>
      <w:r w:rsidRPr="004575BC">
        <w:rPr>
          <w:rFonts w:ascii="Times New Roman" w:hAnsi="Times New Roman" w:cs="Times New Roman"/>
          <w:sz w:val="24"/>
          <w:szCs w:val="24"/>
        </w:rPr>
        <w:t xml:space="preserve">. L’ assunzione giornaliera raccomandata di potassio con la dieta è di circa 3 g al giorno. Il rene è l’organo principale destinato alla regolazione dell’equilibrio </w:t>
      </w:r>
      <w:proofErr w:type="spellStart"/>
      <w:r w:rsidRPr="004575BC">
        <w:rPr>
          <w:rFonts w:ascii="Times New Roman" w:hAnsi="Times New Roman" w:cs="Times New Roman"/>
          <w:sz w:val="24"/>
          <w:szCs w:val="24"/>
        </w:rPr>
        <w:t>idrico-elettrolitico</w:t>
      </w:r>
      <w:proofErr w:type="spellEnd"/>
      <w:r w:rsidRPr="004575BC">
        <w:rPr>
          <w:rFonts w:ascii="Times New Roman" w:hAnsi="Times New Roman" w:cs="Times New Roman"/>
          <w:sz w:val="24"/>
          <w:szCs w:val="24"/>
        </w:rPr>
        <w:t xml:space="preserve"> attraverso l’escrezione di potassio e l’assorbimento di sodio. Anche alcuni ormoni agiscono  sul controllo a breve termine dell’omeostasi del potassio  regolando  l’equilibrio dello ione ai due lati della membrana.  L’interrelazione dinamica fra assorbimento,  escrezione  e distribuzione determina  la concentrazione plasmatica  dell’elettrolita, i cui valori normali sono compresi tra 3,5 e 5,0 </w:t>
      </w:r>
      <w:proofErr w:type="spellStart"/>
      <w:r w:rsidRPr="004575BC">
        <w:rPr>
          <w:rFonts w:ascii="Times New Roman" w:hAnsi="Times New Roman" w:cs="Times New Roman"/>
          <w:sz w:val="24"/>
          <w:szCs w:val="24"/>
        </w:rPr>
        <w:t>mEq</w:t>
      </w:r>
      <w:proofErr w:type="spellEnd"/>
      <w:r w:rsidRPr="004575BC">
        <w:rPr>
          <w:rFonts w:ascii="Times New Roman" w:hAnsi="Times New Roman" w:cs="Times New Roman"/>
          <w:sz w:val="24"/>
          <w:szCs w:val="24"/>
        </w:rPr>
        <w:t>/l.</w:t>
      </w:r>
    </w:p>
    <w:p w:rsidR="00051C58" w:rsidRDefault="008F23A8" w:rsidP="00457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75BC">
        <w:rPr>
          <w:rFonts w:ascii="Times New Roman" w:hAnsi="Times New Roman" w:cs="Times New Roman"/>
          <w:sz w:val="24"/>
          <w:szCs w:val="24"/>
        </w:rPr>
        <w:t xml:space="preserve">Quando questi equilibri vengono perturbati, compaiono </w:t>
      </w:r>
      <w:proofErr w:type="spellStart"/>
      <w:r w:rsidRPr="004575BC">
        <w:rPr>
          <w:rFonts w:ascii="Times New Roman" w:hAnsi="Times New Roman" w:cs="Times New Roman"/>
          <w:sz w:val="24"/>
          <w:szCs w:val="24"/>
        </w:rPr>
        <w:t>iperkaliemia</w:t>
      </w:r>
      <w:proofErr w:type="spellEnd"/>
      <w:r w:rsidRPr="004575BC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4575BC">
        <w:rPr>
          <w:rFonts w:ascii="Times New Roman" w:hAnsi="Times New Roman" w:cs="Times New Roman"/>
          <w:sz w:val="24"/>
          <w:szCs w:val="24"/>
        </w:rPr>
        <w:t>ipokaliemia</w:t>
      </w:r>
      <w:proofErr w:type="spellEnd"/>
      <w:r w:rsidRPr="004575BC">
        <w:rPr>
          <w:rFonts w:ascii="Times New Roman" w:hAnsi="Times New Roman" w:cs="Times New Roman"/>
          <w:sz w:val="24"/>
          <w:szCs w:val="24"/>
        </w:rPr>
        <w:t xml:space="preserve"> che possono determinare  effetti variabili per entità in relazione alla gravità della </w:t>
      </w:r>
      <w:proofErr w:type="spellStart"/>
      <w:r w:rsidRPr="004575BC">
        <w:rPr>
          <w:rFonts w:ascii="Times New Roman" w:hAnsi="Times New Roman" w:cs="Times New Roman"/>
          <w:sz w:val="24"/>
          <w:szCs w:val="24"/>
        </w:rPr>
        <w:t>diselettrolitemia</w:t>
      </w:r>
      <w:proofErr w:type="spellEnd"/>
      <w:r w:rsidRPr="004575BC">
        <w:rPr>
          <w:rFonts w:ascii="Times New Roman" w:hAnsi="Times New Roman" w:cs="Times New Roman"/>
          <w:sz w:val="24"/>
          <w:szCs w:val="24"/>
        </w:rPr>
        <w:t xml:space="preserve"> ed alla rapidità di insorgenza. Per questo  motivo è di primaria importanza trattare queste  alterazioni in maniera metodica</w:t>
      </w:r>
      <w:r w:rsidR="00DA5942">
        <w:rPr>
          <w:rFonts w:ascii="Times New Roman" w:hAnsi="Times New Roman" w:cs="Times New Roman"/>
          <w:sz w:val="24"/>
          <w:szCs w:val="24"/>
        </w:rPr>
        <w:t xml:space="preserve"> e rapida</w:t>
      </w:r>
      <w:r w:rsidRPr="004575BC">
        <w:rPr>
          <w:rFonts w:ascii="Times New Roman" w:hAnsi="Times New Roman" w:cs="Times New Roman"/>
          <w:sz w:val="24"/>
          <w:szCs w:val="24"/>
        </w:rPr>
        <w:t xml:space="preserve">, sulla base della gravità del quadro clinico, delle </w:t>
      </w:r>
      <w:proofErr w:type="spellStart"/>
      <w:r w:rsidRPr="004575BC">
        <w:rPr>
          <w:rFonts w:ascii="Times New Roman" w:hAnsi="Times New Roman" w:cs="Times New Roman"/>
          <w:sz w:val="24"/>
          <w:szCs w:val="24"/>
        </w:rPr>
        <w:t>comorbilità</w:t>
      </w:r>
      <w:proofErr w:type="spellEnd"/>
      <w:r w:rsidRPr="004575BC">
        <w:rPr>
          <w:rFonts w:ascii="Times New Roman" w:hAnsi="Times New Roman" w:cs="Times New Roman"/>
          <w:sz w:val="24"/>
          <w:szCs w:val="24"/>
        </w:rPr>
        <w:t xml:space="preserve"> del paziente e della terapia in atto.</w:t>
      </w:r>
    </w:p>
    <w:p w:rsidR="00DA5942" w:rsidRDefault="00DA5942" w:rsidP="00457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Il riconoscimento di tali patologie in Pronto Soccorso/Medicina d’Urgenza è fondamentale nell’instaurazione di </w:t>
      </w:r>
      <w:r w:rsidR="008A5689">
        <w:rPr>
          <w:rFonts w:ascii="Times New Roman" w:hAnsi="Times New Roman" w:cs="Times New Roman"/>
          <w:sz w:val="24"/>
          <w:szCs w:val="24"/>
        </w:rPr>
        <w:t xml:space="preserve">un </w:t>
      </w:r>
      <w:r>
        <w:rPr>
          <w:rFonts w:ascii="Times New Roman" w:hAnsi="Times New Roman" w:cs="Times New Roman"/>
          <w:sz w:val="24"/>
          <w:szCs w:val="24"/>
        </w:rPr>
        <w:t>opportuno trattamento</w:t>
      </w:r>
      <w:r w:rsidR="008A5689">
        <w:rPr>
          <w:rFonts w:ascii="Times New Roman" w:hAnsi="Times New Roman" w:cs="Times New Roman"/>
          <w:sz w:val="24"/>
          <w:szCs w:val="24"/>
        </w:rPr>
        <w:t xml:space="preserve"> che può minimizzare i rischi emergenti, soprattutto dal punto di vista cardiovascolare.</w:t>
      </w:r>
    </w:p>
    <w:p w:rsidR="00051C58" w:rsidRPr="000003C2" w:rsidRDefault="00051C58" w:rsidP="004575B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0003C2">
        <w:rPr>
          <w:rFonts w:ascii="Times New Roman" w:hAnsi="Times New Roman" w:cs="Times New Roman"/>
          <w:b/>
          <w:sz w:val="24"/>
          <w:szCs w:val="24"/>
          <w:u w:val="single"/>
        </w:rPr>
        <w:t>Iperkalemia</w:t>
      </w:r>
      <w:proofErr w:type="spellEnd"/>
    </w:p>
    <w:p w:rsidR="00DB53C5" w:rsidRPr="008F23A8" w:rsidRDefault="00DB53C5" w:rsidP="00457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3A8">
        <w:rPr>
          <w:rFonts w:ascii="Times New Roman" w:hAnsi="Times New Roman" w:cs="Times New Roman"/>
          <w:sz w:val="24"/>
          <w:szCs w:val="24"/>
        </w:rPr>
        <w:t>L’</w:t>
      </w:r>
      <w:proofErr w:type="spellStart"/>
      <w:r w:rsidRPr="008F23A8">
        <w:rPr>
          <w:rFonts w:ascii="Times New Roman" w:hAnsi="Times New Roman" w:cs="Times New Roman"/>
          <w:sz w:val="24"/>
          <w:szCs w:val="24"/>
        </w:rPr>
        <w:t>iperkaliemia</w:t>
      </w:r>
      <w:proofErr w:type="spellEnd"/>
      <w:r w:rsidRPr="008F23A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F23A8">
        <w:rPr>
          <w:rFonts w:ascii="Times New Roman" w:hAnsi="Times New Roman" w:cs="Times New Roman"/>
          <w:sz w:val="24"/>
          <w:szCs w:val="24"/>
        </w:rPr>
        <w:t>K+</w:t>
      </w:r>
      <w:proofErr w:type="spellEnd"/>
      <w:r w:rsidRPr="008F23A8">
        <w:rPr>
          <w:rFonts w:ascii="Times New Roman" w:hAnsi="Times New Roman" w:cs="Times New Roman"/>
          <w:sz w:val="24"/>
          <w:szCs w:val="24"/>
        </w:rPr>
        <w:t xml:space="preserve"> &gt; 5.5 </w:t>
      </w:r>
      <w:proofErr w:type="spellStart"/>
      <w:r w:rsidRPr="008F23A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8F23A8">
        <w:rPr>
          <w:rFonts w:ascii="Times New Roman" w:hAnsi="Times New Roman" w:cs="Times New Roman"/>
          <w:sz w:val="24"/>
          <w:szCs w:val="24"/>
        </w:rPr>
        <w:t>/l), si manifesta clinicamente con debolezza muscolare che può gi</w:t>
      </w:r>
      <w:r w:rsidR="00846A0F" w:rsidRPr="008F23A8">
        <w:rPr>
          <w:rFonts w:ascii="Times New Roman" w:hAnsi="Times New Roman" w:cs="Times New Roman"/>
          <w:sz w:val="24"/>
          <w:szCs w:val="24"/>
        </w:rPr>
        <w:t>ungere ad una paralisi flaccida</w:t>
      </w:r>
      <w:r w:rsidRPr="008F23A8">
        <w:rPr>
          <w:rFonts w:ascii="Times New Roman" w:hAnsi="Times New Roman" w:cs="Times New Roman"/>
          <w:sz w:val="24"/>
          <w:szCs w:val="24"/>
        </w:rPr>
        <w:t>, parestesie, riduzione dei riflessi tendinei profondi, insufficienza respiratoria, arresto cardiaco.</w:t>
      </w:r>
    </w:p>
    <w:p w:rsidR="00DB53C5" w:rsidRPr="008F23A8" w:rsidRDefault="00DB53C5" w:rsidP="00457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3A8">
        <w:rPr>
          <w:rFonts w:ascii="Times New Roman" w:hAnsi="Times New Roman" w:cs="Times New Roman"/>
          <w:sz w:val="24"/>
          <w:szCs w:val="24"/>
        </w:rPr>
        <w:t>L’</w:t>
      </w:r>
      <w:proofErr w:type="spellStart"/>
      <w:r w:rsidRPr="008F23A8">
        <w:rPr>
          <w:rFonts w:ascii="Times New Roman" w:hAnsi="Times New Roman" w:cs="Times New Roman"/>
          <w:sz w:val="24"/>
          <w:szCs w:val="24"/>
        </w:rPr>
        <w:t>iperkaliemia</w:t>
      </w:r>
      <w:proofErr w:type="spellEnd"/>
      <w:r w:rsidRPr="008F23A8">
        <w:rPr>
          <w:rFonts w:ascii="Times New Roman" w:hAnsi="Times New Roman" w:cs="Times New Roman"/>
          <w:sz w:val="24"/>
          <w:szCs w:val="24"/>
        </w:rPr>
        <w:t xml:space="preserve"> è una delle potenziali cause di aritmie maligne o arresto cardiorespiratorio.</w:t>
      </w:r>
    </w:p>
    <w:p w:rsidR="00DB53C5" w:rsidRPr="008F23A8" w:rsidRDefault="00DB53C5" w:rsidP="004575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3A8">
        <w:rPr>
          <w:rFonts w:ascii="Times New Roman" w:hAnsi="Times New Roman" w:cs="Times New Roman"/>
          <w:sz w:val="24"/>
          <w:szCs w:val="24"/>
        </w:rPr>
        <w:t>L’ECG, nell’</w:t>
      </w:r>
      <w:proofErr w:type="spellStart"/>
      <w:r w:rsidRPr="008F23A8">
        <w:rPr>
          <w:rFonts w:ascii="Times New Roman" w:hAnsi="Times New Roman" w:cs="Times New Roman"/>
          <w:sz w:val="24"/>
          <w:szCs w:val="24"/>
        </w:rPr>
        <w:t>iperkaliemia</w:t>
      </w:r>
      <w:proofErr w:type="spellEnd"/>
      <w:r w:rsidRPr="008F23A8">
        <w:rPr>
          <w:rFonts w:ascii="Times New Roman" w:hAnsi="Times New Roman" w:cs="Times New Roman"/>
          <w:sz w:val="24"/>
          <w:szCs w:val="24"/>
        </w:rPr>
        <w:t xml:space="preserve"> può presentare le seguenti alterazioni:</w:t>
      </w:r>
    </w:p>
    <w:p w:rsidR="00DB53C5" w:rsidRPr="008F23A8" w:rsidRDefault="00DB53C5" w:rsidP="004575BC">
      <w:pPr>
        <w:pStyle w:val="Paragrafoelenco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F23A8">
        <w:rPr>
          <w:rFonts w:ascii="Times New Roman" w:hAnsi="Times New Roman"/>
          <w:sz w:val="24"/>
          <w:szCs w:val="24"/>
        </w:rPr>
        <w:t>BAV di I grado (intervallo PR allungato);</w:t>
      </w:r>
    </w:p>
    <w:p w:rsidR="00DB53C5" w:rsidRPr="008F23A8" w:rsidRDefault="00DB53C5" w:rsidP="004575BC">
      <w:pPr>
        <w:pStyle w:val="Paragrafoelenco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F23A8">
        <w:rPr>
          <w:rFonts w:ascii="Times New Roman" w:hAnsi="Times New Roman"/>
          <w:sz w:val="24"/>
          <w:szCs w:val="24"/>
        </w:rPr>
        <w:t>Onde P appiattite o assenti;</w:t>
      </w:r>
    </w:p>
    <w:p w:rsidR="00DB53C5" w:rsidRPr="008F23A8" w:rsidRDefault="00DB53C5" w:rsidP="004575BC">
      <w:pPr>
        <w:pStyle w:val="Paragrafoelenco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F23A8">
        <w:rPr>
          <w:rFonts w:ascii="Times New Roman" w:hAnsi="Times New Roman"/>
          <w:sz w:val="24"/>
          <w:szCs w:val="24"/>
        </w:rPr>
        <w:t>Onde T alte, appuntite;</w:t>
      </w:r>
    </w:p>
    <w:p w:rsidR="00DB53C5" w:rsidRPr="008F23A8" w:rsidRDefault="00DB53C5" w:rsidP="004575BC">
      <w:pPr>
        <w:pStyle w:val="Paragrafoelenco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F23A8">
        <w:rPr>
          <w:rFonts w:ascii="Times New Roman" w:hAnsi="Times New Roman"/>
          <w:sz w:val="24"/>
          <w:szCs w:val="24"/>
        </w:rPr>
        <w:t>Depressione del segmento ST e alternanza onde S e T (onde sinusoidali);</w:t>
      </w:r>
    </w:p>
    <w:p w:rsidR="00DB53C5" w:rsidRPr="008F23A8" w:rsidRDefault="00DB53C5" w:rsidP="004575BC">
      <w:pPr>
        <w:pStyle w:val="Paragrafoelenco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F23A8">
        <w:rPr>
          <w:rFonts w:ascii="Times New Roman" w:hAnsi="Times New Roman"/>
          <w:sz w:val="24"/>
          <w:szCs w:val="24"/>
        </w:rPr>
        <w:t>QRS allargato</w:t>
      </w:r>
    </w:p>
    <w:p w:rsidR="00DB53C5" w:rsidRPr="008F23A8" w:rsidRDefault="00DB53C5" w:rsidP="004575BC">
      <w:pPr>
        <w:pStyle w:val="Paragrafoelenco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F23A8">
        <w:rPr>
          <w:rFonts w:ascii="Times New Roman" w:hAnsi="Times New Roman"/>
          <w:sz w:val="24"/>
          <w:szCs w:val="24"/>
        </w:rPr>
        <w:t>Tachicardia ventricolare;</w:t>
      </w:r>
    </w:p>
    <w:p w:rsidR="00DB53C5" w:rsidRPr="008F23A8" w:rsidRDefault="00DB53C5" w:rsidP="004575BC">
      <w:pPr>
        <w:pStyle w:val="Paragrafoelenco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F23A8">
        <w:rPr>
          <w:rFonts w:ascii="Times New Roman" w:hAnsi="Times New Roman"/>
          <w:sz w:val="24"/>
          <w:szCs w:val="24"/>
        </w:rPr>
        <w:t>Bradicardia;</w:t>
      </w:r>
    </w:p>
    <w:p w:rsidR="00DB53C5" w:rsidRPr="008F23A8" w:rsidRDefault="00DB53C5" w:rsidP="004575BC">
      <w:pPr>
        <w:pStyle w:val="Paragrafoelenco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F23A8">
        <w:rPr>
          <w:rFonts w:ascii="Times New Roman" w:hAnsi="Times New Roman"/>
          <w:sz w:val="24"/>
          <w:szCs w:val="24"/>
        </w:rPr>
        <w:t xml:space="preserve">Arresto cardiaco (PEA, </w:t>
      </w:r>
      <w:r w:rsidR="00B14D70" w:rsidRPr="008F23A8">
        <w:rPr>
          <w:rFonts w:ascii="Times New Roman" w:hAnsi="Times New Roman"/>
          <w:sz w:val="24"/>
          <w:szCs w:val="24"/>
        </w:rPr>
        <w:t>FV/TV senza polso,arresto cardiaco).</w:t>
      </w:r>
    </w:p>
    <w:p w:rsidR="00B14D70" w:rsidRPr="008F23A8" w:rsidRDefault="00B14D70" w:rsidP="00457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3A8">
        <w:rPr>
          <w:rFonts w:ascii="Times New Roman" w:hAnsi="Times New Roman" w:cs="Times New Roman"/>
          <w:sz w:val="24"/>
          <w:szCs w:val="24"/>
        </w:rPr>
        <w:lastRenderedPageBreak/>
        <w:t>L’</w:t>
      </w:r>
      <w:proofErr w:type="spellStart"/>
      <w:r w:rsidRPr="008F23A8">
        <w:rPr>
          <w:rFonts w:ascii="Times New Roman" w:hAnsi="Times New Roman" w:cs="Times New Roman"/>
          <w:sz w:val="24"/>
          <w:szCs w:val="24"/>
        </w:rPr>
        <w:t>iperpotassiemia</w:t>
      </w:r>
      <w:proofErr w:type="spellEnd"/>
      <w:r w:rsidRPr="008F23A8">
        <w:rPr>
          <w:rFonts w:ascii="Times New Roman" w:hAnsi="Times New Roman" w:cs="Times New Roman"/>
          <w:sz w:val="24"/>
          <w:szCs w:val="24"/>
        </w:rPr>
        <w:t xml:space="preserve"> depolarizza le cellule, riducendone la conduzione ventricolare e la durata del potenziale di azione.</w:t>
      </w:r>
    </w:p>
    <w:p w:rsidR="00B14D70" w:rsidRPr="008F23A8" w:rsidRDefault="00B14D70" w:rsidP="00457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3A8">
        <w:rPr>
          <w:rFonts w:ascii="Times New Roman" w:hAnsi="Times New Roman" w:cs="Times New Roman"/>
          <w:sz w:val="24"/>
          <w:szCs w:val="24"/>
        </w:rPr>
        <w:t xml:space="preserve">Le alterazioni dell’ECG, però, sono influenzate anche da altri fattori e l’ECG, in generale, deve essere considerato uno strumento diagnostico di </w:t>
      </w:r>
      <w:proofErr w:type="spellStart"/>
      <w:r w:rsidRPr="008F23A8">
        <w:rPr>
          <w:rFonts w:ascii="Times New Roman" w:hAnsi="Times New Roman" w:cs="Times New Roman"/>
          <w:sz w:val="24"/>
          <w:szCs w:val="24"/>
        </w:rPr>
        <w:t>iperpotassiemia</w:t>
      </w:r>
      <w:proofErr w:type="spellEnd"/>
      <w:r w:rsidRPr="008F23A8">
        <w:rPr>
          <w:rFonts w:ascii="Times New Roman" w:hAnsi="Times New Roman" w:cs="Times New Roman"/>
          <w:sz w:val="24"/>
          <w:szCs w:val="24"/>
        </w:rPr>
        <w:t xml:space="preserve"> molto poco sensibile. Le modificazioni ECG, infatti, non sono proporzionali alla severità dell’</w:t>
      </w:r>
      <w:proofErr w:type="spellStart"/>
      <w:r w:rsidRPr="008F23A8">
        <w:rPr>
          <w:rFonts w:ascii="Times New Roman" w:hAnsi="Times New Roman" w:cs="Times New Roman"/>
          <w:sz w:val="24"/>
          <w:szCs w:val="24"/>
        </w:rPr>
        <w:t>iperkalemia</w:t>
      </w:r>
      <w:proofErr w:type="spellEnd"/>
      <w:r w:rsidRPr="008F23A8">
        <w:rPr>
          <w:rFonts w:ascii="Times New Roman" w:hAnsi="Times New Roman" w:cs="Times New Roman"/>
          <w:sz w:val="24"/>
          <w:szCs w:val="24"/>
        </w:rPr>
        <w:t xml:space="preserve"> e non sempre seguono la progressione descritta dai testi classici (la fibrillazione ventricolare può essere, ad esempio, la prima manifestazione del disturbo elettrolitico) e sono descritti casi di </w:t>
      </w:r>
      <w:proofErr w:type="spellStart"/>
      <w:r w:rsidRPr="008F23A8">
        <w:rPr>
          <w:rFonts w:ascii="Times New Roman" w:hAnsi="Times New Roman" w:cs="Times New Roman"/>
          <w:sz w:val="24"/>
          <w:szCs w:val="24"/>
        </w:rPr>
        <w:t>iperpotassiemia</w:t>
      </w:r>
      <w:proofErr w:type="spellEnd"/>
      <w:r w:rsidRPr="008F23A8">
        <w:rPr>
          <w:rFonts w:ascii="Times New Roman" w:hAnsi="Times New Roman" w:cs="Times New Roman"/>
          <w:sz w:val="24"/>
          <w:szCs w:val="24"/>
        </w:rPr>
        <w:t xml:space="preserve"> estrema con tracciato normale. Le alterazioni ECG non possono, quindi, essere utilizzate come parametro per definire l’urgenza o meno di una </w:t>
      </w:r>
      <w:proofErr w:type="spellStart"/>
      <w:r w:rsidRPr="008F23A8">
        <w:rPr>
          <w:rFonts w:ascii="Times New Roman" w:hAnsi="Times New Roman" w:cs="Times New Roman"/>
          <w:sz w:val="24"/>
          <w:szCs w:val="24"/>
        </w:rPr>
        <w:t>iperpotassiemia</w:t>
      </w:r>
      <w:proofErr w:type="spellEnd"/>
      <w:r w:rsidRPr="008F23A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14D70" w:rsidRDefault="00B14D70" w:rsidP="00457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3A8">
        <w:rPr>
          <w:rFonts w:ascii="Times New Roman" w:hAnsi="Times New Roman" w:cs="Times New Roman"/>
          <w:sz w:val="24"/>
          <w:szCs w:val="24"/>
        </w:rPr>
        <w:t xml:space="preserve">Il limite di 6.5 </w:t>
      </w:r>
      <w:proofErr w:type="spellStart"/>
      <w:r w:rsidRPr="008F23A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8F23A8">
        <w:rPr>
          <w:rFonts w:ascii="Times New Roman" w:hAnsi="Times New Roman" w:cs="Times New Roman"/>
          <w:sz w:val="24"/>
          <w:szCs w:val="24"/>
        </w:rPr>
        <w:t>/L viene indicato come uno dei parametri guida per il trattamento dell’</w:t>
      </w:r>
      <w:proofErr w:type="spellStart"/>
      <w:r w:rsidRPr="008F23A8">
        <w:rPr>
          <w:rFonts w:ascii="Times New Roman" w:hAnsi="Times New Roman" w:cs="Times New Roman"/>
          <w:sz w:val="24"/>
          <w:szCs w:val="24"/>
        </w:rPr>
        <w:t>iperkalemia</w:t>
      </w:r>
      <w:proofErr w:type="spellEnd"/>
      <w:r w:rsidRPr="008F23A8">
        <w:rPr>
          <w:rFonts w:ascii="Times New Roman" w:hAnsi="Times New Roman" w:cs="Times New Roman"/>
          <w:sz w:val="24"/>
          <w:szCs w:val="24"/>
        </w:rPr>
        <w:t xml:space="preserve"> (insieme con la presenza di alterazioni elettrocardiografiche a prescindere dalla concentrazione del potassio). </w:t>
      </w:r>
    </w:p>
    <w:p w:rsidR="008A5689" w:rsidRDefault="008A5689" w:rsidP="00457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5689" w:rsidRDefault="008A5689" w:rsidP="00457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5689" w:rsidRPr="008F23A8" w:rsidRDefault="008A5689" w:rsidP="00457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7436" w:rsidRPr="008F23A8" w:rsidRDefault="00707436" w:rsidP="00457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7436" w:rsidRPr="008F23A8" w:rsidRDefault="00B14D70" w:rsidP="004575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23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43400" cy="2257425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871" cy="226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D70" w:rsidRPr="008C03F7" w:rsidRDefault="00B14D70" w:rsidP="004575B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03F7">
        <w:rPr>
          <w:rFonts w:ascii="Times New Roman" w:hAnsi="Times New Roman" w:cs="Times New Roman"/>
          <w:b/>
          <w:sz w:val="24"/>
          <w:szCs w:val="24"/>
        </w:rPr>
        <w:t>ECG re</w:t>
      </w:r>
      <w:r w:rsidR="000003C2">
        <w:rPr>
          <w:rFonts w:ascii="Times New Roman" w:hAnsi="Times New Roman" w:cs="Times New Roman"/>
          <w:b/>
          <w:sz w:val="24"/>
          <w:szCs w:val="24"/>
        </w:rPr>
        <w:t>gistrato in paziente con K+= 7.0</w:t>
      </w:r>
      <w:r w:rsidRPr="008C03F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C03F7">
        <w:rPr>
          <w:rFonts w:ascii="Times New Roman" w:hAnsi="Times New Roman" w:cs="Times New Roman"/>
          <w:b/>
          <w:sz w:val="24"/>
          <w:szCs w:val="24"/>
        </w:rPr>
        <w:t>mmol</w:t>
      </w:r>
      <w:proofErr w:type="spellEnd"/>
      <w:r w:rsidRPr="008C03F7">
        <w:rPr>
          <w:rFonts w:ascii="Times New Roman" w:hAnsi="Times New Roman" w:cs="Times New Roman"/>
          <w:b/>
          <w:sz w:val="24"/>
          <w:szCs w:val="24"/>
        </w:rPr>
        <w:t>/l</w:t>
      </w:r>
    </w:p>
    <w:p w:rsidR="00707436" w:rsidRPr="008F23A8" w:rsidRDefault="00051C58" w:rsidP="004575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23A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03501" cy="252412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159" cy="252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D70" w:rsidRPr="00051C58" w:rsidRDefault="00B14D70" w:rsidP="00051C5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03F7">
        <w:rPr>
          <w:rFonts w:ascii="Times New Roman" w:hAnsi="Times New Roman" w:cs="Times New Roman"/>
          <w:b/>
          <w:sz w:val="24"/>
          <w:szCs w:val="24"/>
        </w:rPr>
        <w:t>ECG re</w:t>
      </w:r>
      <w:r w:rsidR="000003C2">
        <w:rPr>
          <w:rFonts w:ascii="Times New Roman" w:hAnsi="Times New Roman" w:cs="Times New Roman"/>
          <w:b/>
          <w:sz w:val="24"/>
          <w:szCs w:val="24"/>
        </w:rPr>
        <w:t>gistrato in paziente con K+= 8.0</w:t>
      </w:r>
      <w:r w:rsidRPr="008C03F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C03F7">
        <w:rPr>
          <w:rFonts w:ascii="Times New Roman" w:hAnsi="Times New Roman" w:cs="Times New Roman"/>
          <w:b/>
          <w:sz w:val="24"/>
          <w:szCs w:val="24"/>
        </w:rPr>
        <w:t>mmol</w:t>
      </w:r>
      <w:proofErr w:type="spellEnd"/>
      <w:r w:rsidRPr="008C03F7">
        <w:rPr>
          <w:rFonts w:ascii="Times New Roman" w:hAnsi="Times New Roman" w:cs="Times New Roman"/>
          <w:b/>
          <w:sz w:val="24"/>
          <w:szCs w:val="24"/>
        </w:rPr>
        <w:t>/l</w:t>
      </w:r>
    </w:p>
    <w:p w:rsidR="008A5689" w:rsidRDefault="008A5689" w:rsidP="004575B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6A0F" w:rsidRPr="008F23A8" w:rsidRDefault="00846A0F" w:rsidP="004575B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23A8">
        <w:rPr>
          <w:rFonts w:ascii="Times New Roman" w:eastAsia="Times New Roman" w:hAnsi="Times New Roman" w:cs="Times New Roman"/>
          <w:sz w:val="24"/>
          <w:szCs w:val="24"/>
        </w:rPr>
        <w:t xml:space="preserve">Le linee guida internazionali, ritengono necessario che la condizione di </w:t>
      </w:r>
      <w:proofErr w:type="spellStart"/>
      <w:r w:rsidRPr="008F23A8">
        <w:rPr>
          <w:rFonts w:ascii="Times New Roman" w:eastAsia="Times New Roman" w:hAnsi="Times New Roman" w:cs="Times New Roman"/>
          <w:sz w:val="24"/>
          <w:szCs w:val="24"/>
        </w:rPr>
        <w:t>iperkalemia</w:t>
      </w:r>
      <w:proofErr w:type="spellEnd"/>
      <w:r w:rsidRPr="008F23A8">
        <w:rPr>
          <w:rFonts w:ascii="Times New Roman" w:eastAsia="Times New Roman" w:hAnsi="Times New Roman" w:cs="Times New Roman"/>
          <w:sz w:val="24"/>
          <w:szCs w:val="24"/>
        </w:rPr>
        <w:t xml:space="preserve"> venga corretta in presenza di  alterazioni dell’ECG o quando la concentrazione del </w:t>
      </w:r>
      <w:proofErr w:type="spellStart"/>
      <w:r w:rsidRPr="008F23A8">
        <w:rPr>
          <w:rFonts w:ascii="Times New Roman" w:eastAsia="Times New Roman" w:hAnsi="Times New Roman" w:cs="Times New Roman"/>
          <w:sz w:val="24"/>
          <w:szCs w:val="24"/>
        </w:rPr>
        <w:t>K+</w:t>
      </w:r>
      <w:proofErr w:type="spellEnd"/>
      <w:r w:rsidRPr="008F23A8">
        <w:rPr>
          <w:rFonts w:ascii="Times New Roman" w:eastAsia="Times New Roman" w:hAnsi="Times New Roman" w:cs="Times New Roman"/>
          <w:sz w:val="24"/>
          <w:szCs w:val="24"/>
        </w:rPr>
        <w:t xml:space="preserve"> sia maggiore di 6,5 </w:t>
      </w:r>
      <w:proofErr w:type="spellStart"/>
      <w:r w:rsidRPr="008F23A8">
        <w:rPr>
          <w:rFonts w:ascii="Times New Roman" w:eastAsia="Times New Roman" w:hAnsi="Times New Roman" w:cs="Times New Roman"/>
          <w:sz w:val="24"/>
          <w:szCs w:val="24"/>
        </w:rPr>
        <w:t>mmol</w:t>
      </w:r>
      <w:proofErr w:type="spellEnd"/>
      <w:r w:rsidRPr="008F23A8">
        <w:rPr>
          <w:rFonts w:ascii="Times New Roman" w:eastAsia="Times New Roman" w:hAnsi="Times New Roman" w:cs="Times New Roman"/>
          <w:sz w:val="24"/>
          <w:szCs w:val="24"/>
        </w:rPr>
        <w:t>/L. </w:t>
      </w:r>
    </w:p>
    <w:p w:rsidR="00846A0F" w:rsidRPr="008F23A8" w:rsidRDefault="00846A0F" w:rsidP="00051C5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F23A8">
        <w:rPr>
          <w:rFonts w:ascii="Times New Roman" w:eastAsia="Times New Roman" w:hAnsi="Times New Roman" w:cs="Times New Roman"/>
          <w:sz w:val="24"/>
          <w:szCs w:val="24"/>
        </w:rPr>
        <w:t>I farmaci frequentemente utilizzati nella correzione dell’</w:t>
      </w:r>
      <w:proofErr w:type="spellStart"/>
      <w:r w:rsidRPr="008F23A8">
        <w:rPr>
          <w:rFonts w:ascii="Times New Roman" w:eastAsia="Times New Roman" w:hAnsi="Times New Roman" w:cs="Times New Roman"/>
          <w:sz w:val="24"/>
          <w:szCs w:val="24"/>
        </w:rPr>
        <w:t>iperkaliemia</w:t>
      </w:r>
      <w:proofErr w:type="spellEnd"/>
      <w:r w:rsidR="00051C58">
        <w:rPr>
          <w:rFonts w:ascii="Times New Roman" w:eastAsia="Times New Roman" w:hAnsi="Times New Roman" w:cs="Times New Roman"/>
          <w:sz w:val="24"/>
          <w:szCs w:val="24"/>
        </w:rPr>
        <w:t xml:space="preserve">, agiscono sia minimizzando e </w:t>
      </w:r>
      <w:proofErr w:type="spellStart"/>
      <w:r w:rsidR="00051C58">
        <w:rPr>
          <w:rFonts w:ascii="Times New Roman" w:eastAsia="Times New Roman" w:hAnsi="Times New Roman" w:cs="Times New Roman"/>
          <w:sz w:val="24"/>
          <w:szCs w:val="24"/>
        </w:rPr>
        <w:t>antagonizzando</w:t>
      </w:r>
      <w:proofErr w:type="spellEnd"/>
      <w:r w:rsidR="00051C58">
        <w:rPr>
          <w:rFonts w:ascii="Times New Roman" w:eastAsia="Times New Roman" w:hAnsi="Times New Roman" w:cs="Times New Roman"/>
          <w:sz w:val="24"/>
          <w:szCs w:val="24"/>
        </w:rPr>
        <w:t xml:space="preserve"> gli effetti del </w:t>
      </w:r>
      <w:proofErr w:type="spellStart"/>
      <w:r w:rsidR="00051C58">
        <w:rPr>
          <w:rFonts w:ascii="Times New Roman" w:eastAsia="Times New Roman" w:hAnsi="Times New Roman" w:cs="Times New Roman"/>
          <w:sz w:val="24"/>
          <w:szCs w:val="24"/>
        </w:rPr>
        <w:t>K+</w:t>
      </w:r>
      <w:proofErr w:type="spellEnd"/>
      <w:r w:rsidR="00051C58">
        <w:rPr>
          <w:rFonts w:ascii="Times New Roman" w:eastAsia="Times New Roman" w:hAnsi="Times New Roman" w:cs="Times New Roman"/>
          <w:sz w:val="24"/>
          <w:szCs w:val="24"/>
        </w:rPr>
        <w:t xml:space="preserve"> sulle cellule, sia favorendo la sua eliminazione dall’</w:t>
      </w:r>
      <w:proofErr w:type="spellStart"/>
      <w:r w:rsidR="00051C58">
        <w:rPr>
          <w:rFonts w:ascii="Times New Roman" w:eastAsia="Times New Roman" w:hAnsi="Times New Roman" w:cs="Times New Roman"/>
          <w:sz w:val="24"/>
          <w:szCs w:val="24"/>
        </w:rPr>
        <w:t>organismo.</w:t>
      </w:r>
      <w:r w:rsidRPr="008F23A8">
        <w:rPr>
          <w:rFonts w:ascii="Times New Roman" w:hAnsi="Times New Roman"/>
          <w:b/>
          <w:sz w:val="24"/>
          <w:szCs w:val="24"/>
        </w:rPr>
        <w:t>Calcio</w:t>
      </w:r>
      <w:proofErr w:type="spellEnd"/>
      <w:r w:rsidRPr="008F23A8">
        <w:rPr>
          <w:rFonts w:ascii="Times New Roman" w:hAnsi="Times New Roman"/>
          <w:b/>
          <w:sz w:val="24"/>
          <w:szCs w:val="24"/>
        </w:rPr>
        <w:t xml:space="preserve"> gluconato</w:t>
      </w:r>
    </w:p>
    <w:p w:rsidR="000003C2" w:rsidRDefault="00846A0F" w:rsidP="000878D9">
      <w:pPr>
        <w:pStyle w:val="Paragrafoelenco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F23A8">
        <w:rPr>
          <w:rFonts w:ascii="Times New Roman" w:hAnsi="Times New Roman"/>
          <w:sz w:val="24"/>
          <w:szCs w:val="24"/>
        </w:rPr>
        <w:t>Rappresenta il farmaco di elezione nella correzione dell’</w:t>
      </w:r>
      <w:proofErr w:type="spellStart"/>
      <w:r w:rsidRPr="008F23A8">
        <w:rPr>
          <w:rFonts w:ascii="Times New Roman" w:hAnsi="Times New Roman"/>
          <w:sz w:val="24"/>
          <w:szCs w:val="24"/>
        </w:rPr>
        <w:t>iperkalemia</w:t>
      </w:r>
      <w:proofErr w:type="spellEnd"/>
      <w:r w:rsidRPr="008F23A8">
        <w:rPr>
          <w:rFonts w:ascii="Times New Roman" w:hAnsi="Times New Roman"/>
          <w:sz w:val="24"/>
          <w:szCs w:val="24"/>
        </w:rPr>
        <w:t xml:space="preserve">, per la sua caratteristica di </w:t>
      </w:r>
      <w:r w:rsidR="00AA175C" w:rsidRPr="008F23A8">
        <w:rPr>
          <w:rFonts w:ascii="Times New Roman" w:hAnsi="Times New Roman"/>
          <w:sz w:val="24"/>
          <w:szCs w:val="24"/>
        </w:rPr>
        <w:t xml:space="preserve">stabilizzare la membrana delle cellule cardiache riducendo la possibilità di insorgenza della fibrillazione ventricolare. </w:t>
      </w:r>
      <w:proofErr w:type="spellStart"/>
      <w:r w:rsidR="00AA175C" w:rsidRPr="008F23A8">
        <w:rPr>
          <w:rFonts w:ascii="Times New Roman" w:hAnsi="Times New Roman"/>
          <w:sz w:val="24"/>
          <w:szCs w:val="24"/>
        </w:rPr>
        <w:t>Vieneu</w:t>
      </w:r>
      <w:r w:rsidRPr="008F23A8">
        <w:rPr>
          <w:rFonts w:ascii="Times New Roman" w:hAnsi="Times New Roman"/>
          <w:sz w:val="24"/>
          <w:szCs w:val="24"/>
        </w:rPr>
        <w:t>tilizzato</w:t>
      </w:r>
      <w:proofErr w:type="spellEnd"/>
      <w:r w:rsidRPr="008F23A8">
        <w:rPr>
          <w:rFonts w:ascii="Times New Roman" w:hAnsi="Times New Roman"/>
          <w:sz w:val="24"/>
          <w:szCs w:val="24"/>
        </w:rPr>
        <w:t xml:space="preserve"> alla posologia di 10 ml di soluzione al 10% </w:t>
      </w:r>
      <w:proofErr w:type="spellStart"/>
      <w:r w:rsidRPr="008F23A8">
        <w:rPr>
          <w:rFonts w:ascii="Times New Roman" w:hAnsi="Times New Roman"/>
          <w:sz w:val="24"/>
          <w:szCs w:val="24"/>
        </w:rPr>
        <w:t>e.v.</w:t>
      </w:r>
      <w:proofErr w:type="spellEnd"/>
      <w:r w:rsidRPr="008F23A8">
        <w:rPr>
          <w:rFonts w:ascii="Times New Roman" w:hAnsi="Times New Roman"/>
          <w:sz w:val="24"/>
          <w:szCs w:val="24"/>
        </w:rPr>
        <w:t xml:space="preserve"> in 10 minuti con eventuale possibilità di ripeterlo dopo 5 minuti.</w:t>
      </w:r>
    </w:p>
    <w:p w:rsidR="00AA175C" w:rsidRPr="000878D9" w:rsidRDefault="000878D9" w:rsidP="000878D9">
      <w:pPr>
        <w:pStyle w:val="Paragrafoelenco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Antagonizza</w:t>
      </w:r>
      <w:proofErr w:type="spellEnd"/>
      <w:r>
        <w:rPr>
          <w:rFonts w:ascii="Times New Roman" w:hAnsi="Times New Roman"/>
          <w:sz w:val="24"/>
          <w:szCs w:val="24"/>
        </w:rPr>
        <w:t xml:space="preserve"> gli effetti tossici del </w:t>
      </w:r>
      <w:proofErr w:type="spellStart"/>
      <w:r>
        <w:rPr>
          <w:rFonts w:ascii="Times New Roman" w:hAnsi="Times New Roman"/>
          <w:sz w:val="24"/>
          <w:szCs w:val="24"/>
        </w:rPr>
        <w:t>K+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0003C2">
        <w:rPr>
          <w:rFonts w:ascii="Times New Roman" w:hAnsi="Times New Roman"/>
          <w:sz w:val="24"/>
          <w:szCs w:val="24"/>
        </w:rPr>
        <w:t>sulla membrana delle cellule miocardiche.</w:t>
      </w:r>
      <w:r>
        <w:rPr>
          <w:rFonts w:ascii="Times New Roman" w:hAnsi="Times New Roman"/>
          <w:sz w:val="24"/>
          <w:szCs w:val="24"/>
        </w:rPr>
        <w:t>.</w:t>
      </w:r>
    </w:p>
    <w:p w:rsidR="00AA175C" w:rsidRPr="008F23A8" w:rsidRDefault="00AA175C" w:rsidP="004575BC">
      <w:pPr>
        <w:pStyle w:val="Paragrafoelenco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F23A8">
        <w:rPr>
          <w:rFonts w:ascii="Times New Roman" w:hAnsi="Times New Roman"/>
          <w:b/>
          <w:sz w:val="24"/>
          <w:szCs w:val="24"/>
        </w:rPr>
        <w:t>Insulina</w:t>
      </w:r>
    </w:p>
    <w:p w:rsidR="000003C2" w:rsidRDefault="00AA175C" w:rsidP="004575BC">
      <w:pPr>
        <w:pStyle w:val="Paragrafoelenco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F23A8">
        <w:rPr>
          <w:rFonts w:ascii="Times New Roman" w:hAnsi="Times New Roman"/>
          <w:sz w:val="24"/>
          <w:szCs w:val="24"/>
        </w:rPr>
        <w:t xml:space="preserve">10 UI </w:t>
      </w:r>
      <w:proofErr w:type="spellStart"/>
      <w:r w:rsidRPr="008F23A8">
        <w:rPr>
          <w:rFonts w:ascii="Times New Roman" w:hAnsi="Times New Roman"/>
          <w:sz w:val="24"/>
          <w:szCs w:val="24"/>
        </w:rPr>
        <w:t>e.v.</w:t>
      </w:r>
      <w:proofErr w:type="spellEnd"/>
      <w:r w:rsidRPr="008F23A8">
        <w:rPr>
          <w:rFonts w:ascii="Times New Roman" w:hAnsi="Times New Roman"/>
          <w:sz w:val="24"/>
          <w:szCs w:val="24"/>
        </w:rPr>
        <w:t xml:space="preserve"> in bolo, associato ad un bolo di 25 g. di glucosio </w:t>
      </w:r>
      <w:proofErr w:type="spellStart"/>
      <w:r w:rsidRPr="008F23A8">
        <w:rPr>
          <w:rFonts w:ascii="Times New Roman" w:hAnsi="Times New Roman"/>
          <w:sz w:val="24"/>
          <w:szCs w:val="24"/>
        </w:rPr>
        <w:t>e.v.</w:t>
      </w:r>
      <w:proofErr w:type="spellEnd"/>
      <w:r w:rsidRPr="008F23A8">
        <w:rPr>
          <w:rFonts w:ascii="Times New Roman" w:hAnsi="Times New Roman"/>
          <w:sz w:val="24"/>
          <w:szCs w:val="24"/>
        </w:rPr>
        <w:t xml:space="preserve"> e successiva somministrazione di Sol. </w:t>
      </w:r>
      <w:proofErr w:type="spellStart"/>
      <w:r w:rsidRPr="008F23A8">
        <w:rPr>
          <w:rFonts w:ascii="Times New Roman" w:hAnsi="Times New Roman"/>
          <w:sz w:val="24"/>
          <w:szCs w:val="24"/>
        </w:rPr>
        <w:t>Glucosata</w:t>
      </w:r>
      <w:proofErr w:type="spellEnd"/>
      <w:r w:rsidRPr="008F23A8">
        <w:rPr>
          <w:rFonts w:ascii="Times New Roman" w:hAnsi="Times New Roman"/>
          <w:sz w:val="24"/>
          <w:szCs w:val="24"/>
        </w:rPr>
        <w:t xml:space="preserve"> 5 % per prevenire episodi di ipoglicemia.</w:t>
      </w:r>
    </w:p>
    <w:p w:rsidR="00AA175C" w:rsidRPr="008F23A8" w:rsidRDefault="000878D9" w:rsidP="004575BC">
      <w:pPr>
        <w:pStyle w:val="Paragrafoelenco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Sposta il </w:t>
      </w:r>
      <w:proofErr w:type="spellStart"/>
      <w:r>
        <w:rPr>
          <w:rFonts w:ascii="Times New Roman" w:hAnsi="Times New Roman"/>
          <w:sz w:val="24"/>
          <w:szCs w:val="24"/>
        </w:rPr>
        <w:t>K+</w:t>
      </w:r>
      <w:proofErr w:type="spellEnd"/>
      <w:r>
        <w:rPr>
          <w:rFonts w:ascii="Times New Roman" w:hAnsi="Times New Roman"/>
          <w:sz w:val="24"/>
          <w:szCs w:val="24"/>
        </w:rPr>
        <w:t xml:space="preserve"> all’interno delle cellule.</w:t>
      </w:r>
    </w:p>
    <w:p w:rsidR="00AA175C" w:rsidRPr="008F23A8" w:rsidRDefault="00AA175C" w:rsidP="004575BC">
      <w:pPr>
        <w:pStyle w:val="Paragrafoelenco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F23A8">
        <w:rPr>
          <w:rFonts w:ascii="Times New Roman" w:hAnsi="Times New Roman"/>
          <w:b/>
          <w:sz w:val="24"/>
          <w:szCs w:val="24"/>
        </w:rPr>
        <w:t xml:space="preserve">Bicarbonato di </w:t>
      </w:r>
      <w:proofErr w:type="spellStart"/>
      <w:r w:rsidRPr="008F23A8">
        <w:rPr>
          <w:rFonts w:ascii="Times New Roman" w:hAnsi="Times New Roman"/>
          <w:b/>
          <w:sz w:val="24"/>
          <w:szCs w:val="24"/>
        </w:rPr>
        <w:t>Na</w:t>
      </w:r>
      <w:proofErr w:type="spellEnd"/>
    </w:p>
    <w:p w:rsidR="000003C2" w:rsidRDefault="00AA175C" w:rsidP="000878D9">
      <w:pPr>
        <w:pStyle w:val="Paragrafoelenco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F23A8">
        <w:rPr>
          <w:rFonts w:ascii="Times New Roman" w:hAnsi="Times New Roman"/>
          <w:sz w:val="24"/>
          <w:szCs w:val="24"/>
        </w:rPr>
        <w:t xml:space="preserve">L’utilizzo del bicarbonato di </w:t>
      </w:r>
      <w:proofErr w:type="spellStart"/>
      <w:r w:rsidRPr="008F23A8">
        <w:rPr>
          <w:rFonts w:ascii="Times New Roman" w:hAnsi="Times New Roman"/>
          <w:sz w:val="24"/>
          <w:szCs w:val="24"/>
        </w:rPr>
        <w:t>Na</w:t>
      </w:r>
      <w:proofErr w:type="spellEnd"/>
      <w:r w:rsidRPr="008F23A8">
        <w:rPr>
          <w:rFonts w:ascii="Times New Roman" w:hAnsi="Times New Roman"/>
          <w:sz w:val="24"/>
          <w:szCs w:val="24"/>
        </w:rPr>
        <w:t xml:space="preserve"> (150 </w:t>
      </w:r>
      <w:proofErr w:type="spellStart"/>
      <w:r w:rsidRPr="008F23A8">
        <w:rPr>
          <w:rFonts w:ascii="Times New Roman" w:hAnsi="Times New Roman"/>
          <w:sz w:val="24"/>
          <w:szCs w:val="24"/>
        </w:rPr>
        <w:t>mmol</w:t>
      </w:r>
      <w:proofErr w:type="spellEnd"/>
      <w:r w:rsidRPr="008F23A8">
        <w:rPr>
          <w:rFonts w:ascii="Times New Roman" w:hAnsi="Times New Roman"/>
          <w:sz w:val="24"/>
          <w:szCs w:val="24"/>
        </w:rPr>
        <w:t xml:space="preserve">/l per infusione </w:t>
      </w:r>
      <w:proofErr w:type="spellStart"/>
      <w:r w:rsidRPr="008F23A8">
        <w:rPr>
          <w:rFonts w:ascii="Times New Roman" w:hAnsi="Times New Roman"/>
          <w:sz w:val="24"/>
          <w:szCs w:val="24"/>
        </w:rPr>
        <w:t>e.v.</w:t>
      </w:r>
      <w:proofErr w:type="spellEnd"/>
      <w:r w:rsidRPr="008F23A8">
        <w:rPr>
          <w:rFonts w:ascii="Times New Roman" w:hAnsi="Times New Roman"/>
          <w:sz w:val="24"/>
          <w:szCs w:val="24"/>
        </w:rPr>
        <w:t xml:space="preserve">) in associazione a </w:t>
      </w:r>
      <w:proofErr w:type="spellStart"/>
      <w:r w:rsidRPr="008F23A8">
        <w:rPr>
          <w:rFonts w:ascii="Times New Roman" w:hAnsi="Times New Roman"/>
          <w:sz w:val="24"/>
          <w:szCs w:val="24"/>
        </w:rPr>
        <w:t>furosemide</w:t>
      </w:r>
      <w:proofErr w:type="spellEnd"/>
      <w:r w:rsidRPr="008F23A8">
        <w:rPr>
          <w:rFonts w:ascii="Times New Roman" w:hAnsi="Times New Roman"/>
          <w:sz w:val="24"/>
          <w:szCs w:val="24"/>
        </w:rPr>
        <w:t xml:space="preserve"> (40-80 mg per </w:t>
      </w:r>
      <w:proofErr w:type="spellStart"/>
      <w:r w:rsidRPr="008F23A8">
        <w:rPr>
          <w:rFonts w:ascii="Times New Roman" w:hAnsi="Times New Roman"/>
          <w:sz w:val="24"/>
          <w:szCs w:val="24"/>
        </w:rPr>
        <w:t>e.v.</w:t>
      </w:r>
      <w:proofErr w:type="spellEnd"/>
      <w:r w:rsidRPr="008F23A8">
        <w:rPr>
          <w:rFonts w:ascii="Times New Roman" w:hAnsi="Times New Roman"/>
          <w:sz w:val="24"/>
          <w:szCs w:val="24"/>
        </w:rPr>
        <w:t>), agisce sul bilancio del potassio, favorendone l’eliminazione dall’organismo.</w:t>
      </w:r>
    </w:p>
    <w:p w:rsidR="00AA175C" w:rsidRDefault="000878D9" w:rsidP="000878D9">
      <w:pPr>
        <w:pStyle w:val="Paragrafoelenco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Sposta il </w:t>
      </w:r>
      <w:proofErr w:type="spellStart"/>
      <w:r>
        <w:rPr>
          <w:rFonts w:ascii="Times New Roman" w:hAnsi="Times New Roman"/>
          <w:sz w:val="24"/>
          <w:szCs w:val="24"/>
        </w:rPr>
        <w:t>K+</w:t>
      </w:r>
      <w:proofErr w:type="spellEnd"/>
      <w:r>
        <w:rPr>
          <w:rFonts w:ascii="Times New Roman" w:hAnsi="Times New Roman"/>
          <w:sz w:val="24"/>
          <w:szCs w:val="24"/>
        </w:rPr>
        <w:t xml:space="preserve"> all’interno delle cellule.</w:t>
      </w:r>
    </w:p>
    <w:p w:rsidR="00DA5942" w:rsidRPr="00DA5942" w:rsidRDefault="00DA5942" w:rsidP="00DA5942">
      <w:pPr>
        <w:pStyle w:val="Paragrafoelenco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Salbutamolo</w:t>
      </w:r>
      <w:proofErr w:type="spellEnd"/>
    </w:p>
    <w:p w:rsidR="00DA5942" w:rsidRDefault="00DA5942" w:rsidP="00DA5942">
      <w:pPr>
        <w:pStyle w:val="Paragrafoelenco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Per nebulizzazione</w:t>
      </w:r>
      <w:r w:rsidR="008A568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10-20 mg in 4 ml si soluzione salina.</w:t>
      </w:r>
    </w:p>
    <w:p w:rsidR="00DA5942" w:rsidRPr="00DA5942" w:rsidRDefault="00DA5942" w:rsidP="00DA5942">
      <w:pPr>
        <w:pStyle w:val="Paragrafoelenco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Sposta il </w:t>
      </w:r>
      <w:proofErr w:type="spellStart"/>
      <w:r>
        <w:rPr>
          <w:rFonts w:ascii="Times New Roman" w:hAnsi="Times New Roman"/>
          <w:sz w:val="24"/>
          <w:szCs w:val="24"/>
        </w:rPr>
        <w:t>K+</w:t>
      </w:r>
      <w:proofErr w:type="spellEnd"/>
      <w:r>
        <w:rPr>
          <w:rFonts w:ascii="Times New Roman" w:hAnsi="Times New Roman"/>
          <w:sz w:val="24"/>
          <w:szCs w:val="24"/>
        </w:rPr>
        <w:t xml:space="preserve"> all’interno delle cellule.</w:t>
      </w:r>
    </w:p>
    <w:p w:rsidR="000878D9" w:rsidRDefault="000878D9" w:rsidP="000878D9">
      <w:pPr>
        <w:pStyle w:val="Paragrafoelenco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0878D9">
        <w:rPr>
          <w:rFonts w:ascii="Times New Roman" w:hAnsi="Times New Roman"/>
          <w:b/>
          <w:sz w:val="24"/>
          <w:szCs w:val="24"/>
        </w:rPr>
        <w:t xml:space="preserve">Sodio polistirene </w:t>
      </w:r>
      <w:proofErr w:type="spellStart"/>
      <w:r w:rsidRPr="000878D9">
        <w:rPr>
          <w:rFonts w:ascii="Times New Roman" w:hAnsi="Times New Roman"/>
          <w:b/>
          <w:sz w:val="24"/>
          <w:szCs w:val="24"/>
        </w:rPr>
        <w:t>sulfonato</w:t>
      </w:r>
      <w:proofErr w:type="spellEnd"/>
      <w:r w:rsidRPr="000878D9">
        <w:rPr>
          <w:rFonts w:ascii="Times New Roman" w:hAnsi="Times New Roman"/>
          <w:b/>
          <w:sz w:val="24"/>
          <w:szCs w:val="24"/>
        </w:rPr>
        <w:t xml:space="preserve"> (</w:t>
      </w:r>
      <w:proofErr w:type="spellStart"/>
      <w:r w:rsidRPr="000878D9">
        <w:rPr>
          <w:rFonts w:ascii="Times New Roman" w:hAnsi="Times New Roman"/>
          <w:b/>
          <w:sz w:val="24"/>
          <w:szCs w:val="24"/>
        </w:rPr>
        <w:t>Kayexalate</w:t>
      </w:r>
      <w:proofErr w:type="spellEnd"/>
      <w:r w:rsidRPr="000878D9">
        <w:rPr>
          <w:rFonts w:ascii="Times New Roman" w:hAnsi="Times New Roman"/>
          <w:b/>
          <w:sz w:val="24"/>
          <w:szCs w:val="24"/>
        </w:rPr>
        <w:t>)</w:t>
      </w:r>
    </w:p>
    <w:p w:rsidR="000003C2" w:rsidRDefault="000878D9" w:rsidP="000878D9">
      <w:pPr>
        <w:pStyle w:val="Paragrafoelenco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878D9">
        <w:rPr>
          <w:rFonts w:ascii="Times New Roman" w:hAnsi="Times New Roman"/>
          <w:sz w:val="24"/>
          <w:szCs w:val="24"/>
        </w:rPr>
        <w:t>Disciolto in 30-50 ml di sorbitolo al 20% per via orale o rettale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0878D9" w:rsidRPr="000878D9" w:rsidRDefault="000878D9" w:rsidP="000878D9">
      <w:pPr>
        <w:pStyle w:val="Paragrafoelenco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Elimina il </w:t>
      </w:r>
      <w:proofErr w:type="spellStart"/>
      <w:r w:rsidR="00DA5942"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+</w:t>
      </w:r>
      <w:proofErr w:type="spellEnd"/>
      <w:r>
        <w:rPr>
          <w:rFonts w:ascii="Times New Roman" w:hAnsi="Times New Roman"/>
          <w:sz w:val="24"/>
          <w:szCs w:val="24"/>
        </w:rPr>
        <w:t xml:space="preserve"> dall’organismo.</w:t>
      </w:r>
    </w:p>
    <w:p w:rsidR="00846A0F" w:rsidRDefault="00487402" w:rsidP="004575B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23A8">
        <w:rPr>
          <w:rFonts w:ascii="Times New Roman" w:eastAsia="Times New Roman" w:hAnsi="Times New Roman" w:cs="Times New Roman"/>
          <w:sz w:val="24"/>
          <w:szCs w:val="24"/>
        </w:rPr>
        <w:t>In tutti i casi in cui, le terapie farmacologiche non determinino una riduzione dei valori di potassio, l’alternativa è rappresentata dall’emodialisi</w:t>
      </w:r>
      <w:r w:rsidR="000878D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51C58" w:rsidRPr="000003C2" w:rsidRDefault="00051C58" w:rsidP="004575B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r w:rsidRPr="000003C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Ipokalemia</w:t>
      </w:r>
      <w:proofErr w:type="spellEnd"/>
    </w:p>
    <w:p w:rsidR="00051C58" w:rsidRDefault="00051C58" w:rsidP="004575B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L’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ipokalemia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K+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&lt; 3.5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mmol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/l) si manifesta clinicamente con debolezza muscolare, astenia, paralisi, costipazione, ileo paralitico, crampi ai muscoli degli arti inferiori, aumenta l’incidenza di aritmie in pazienti cardiopatici in trattamento con digossina.</w:t>
      </w:r>
    </w:p>
    <w:p w:rsidR="00051C58" w:rsidRDefault="00051C58" w:rsidP="004575B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Le cause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ipokaliemia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sono rappresentate da perdite gastrointestinali (diarrea), farmaci (lassativi, diuretici, steroidi), </w:t>
      </w:r>
      <w:r w:rsidR="00B52F5F">
        <w:rPr>
          <w:rFonts w:ascii="Times New Roman" w:eastAsia="Times New Roman" w:hAnsi="Times New Roman" w:cs="Times New Roman"/>
          <w:sz w:val="24"/>
          <w:szCs w:val="24"/>
        </w:rPr>
        <w:t>perdite renali (</w:t>
      </w:r>
      <w:proofErr w:type="spellStart"/>
      <w:r w:rsidR="00B52F5F">
        <w:rPr>
          <w:rFonts w:ascii="Times New Roman" w:eastAsia="Times New Roman" w:hAnsi="Times New Roman" w:cs="Times New Roman"/>
          <w:sz w:val="24"/>
          <w:szCs w:val="24"/>
        </w:rPr>
        <w:t>tubulopatie</w:t>
      </w:r>
      <w:proofErr w:type="spellEnd"/>
      <w:r w:rsidR="00B52F5F">
        <w:rPr>
          <w:rFonts w:ascii="Times New Roman" w:eastAsia="Times New Roman" w:hAnsi="Times New Roman" w:cs="Times New Roman"/>
          <w:sz w:val="24"/>
          <w:szCs w:val="24"/>
        </w:rPr>
        <w:t xml:space="preserve">, diabete insipido), alcalosi metabolica, </w:t>
      </w:r>
      <w:proofErr w:type="spellStart"/>
      <w:r w:rsidR="00B52F5F">
        <w:rPr>
          <w:rFonts w:ascii="Times New Roman" w:eastAsia="Times New Roman" w:hAnsi="Times New Roman" w:cs="Times New Roman"/>
          <w:sz w:val="24"/>
          <w:szCs w:val="24"/>
        </w:rPr>
        <w:t>ipomagnesemia</w:t>
      </w:r>
      <w:proofErr w:type="spellEnd"/>
      <w:r w:rsidR="00B52F5F">
        <w:rPr>
          <w:rFonts w:ascii="Times New Roman" w:eastAsia="Times New Roman" w:hAnsi="Times New Roman" w:cs="Times New Roman"/>
          <w:sz w:val="24"/>
          <w:szCs w:val="24"/>
        </w:rPr>
        <w:t>, scarso apporto alimentare.</w:t>
      </w:r>
    </w:p>
    <w:p w:rsidR="00B52F5F" w:rsidRDefault="00B52F5F" w:rsidP="004575B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Le principali caratteristiche dell’ECG in caso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ipokaliemia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sono rappresentate da:</w:t>
      </w:r>
    </w:p>
    <w:p w:rsidR="00B52F5F" w:rsidRDefault="00B52F5F" w:rsidP="00B52F5F">
      <w:pPr>
        <w:pStyle w:val="Paragrafoelenco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Onde T appiattite</w:t>
      </w:r>
    </w:p>
    <w:p w:rsidR="00B52F5F" w:rsidRDefault="00B52F5F" w:rsidP="00B52F5F">
      <w:pPr>
        <w:pStyle w:val="Paragrafoelenco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Variazioni del tratto ST</w:t>
      </w:r>
    </w:p>
    <w:p w:rsidR="00B52F5F" w:rsidRDefault="00B52F5F" w:rsidP="00B52F5F">
      <w:pPr>
        <w:pStyle w:val="Paragrafoelenco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Aritmie, soprattutto nei pazienti in trattamento con digossina</w:t>
      </w:r>
    </w:p>
    <w:p w:rsidR="00B52F5F" w:rsidRPr="008F23A8" w:rsidRDefault="00B52F5F" w:rsidP="00B52F5F">
      <w:pPr>
        <w:pStyle w:val="Paragrafoelenco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F23A8">
        <w:rPr>
          <w:rFonts w:ascii="Times New Roman" w:hAnsi="Times New Roman"/>
          <w:sz w:val="24"/>
          <w:szCs w:val="24"/>
        </w:rPr>
        <w:t>Arresto cardiaco (PEA, FV/TV senza polso, arresto cardiaco).</w:t>
      </w:r>
    </w:p>
    <w:p w:rsidR="00B52F5F" w:rsidRDefault="00B52F5F" w:rsidP="00B52F5F">
      <w:pPr>
        <w:pStyle w:val="Paragrafoelenco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52F5F" w:rsidRPr="00B52F5F" w:rsidRDefault="00B52F5F" w:rsidP="00B52F5F">
      <w:pPr>
        <w:pStyle w:val="Paragrafoelenco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800475" cy="2265793"/>
            <wp:effectExtent l="0" t="0" r="0" b="127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360" cy="226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A0F" w:rsidRDefault="00B52F5F" w:rsidP="00B52F5F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ECG re</w:t>
      </w:r>
      <w:r w:rsidR="000003C2">
        <w:rPr>
          <w:rFonts w:ascii="Times New Roman" w:hAnsi="Times New Roman" w:cs="Times New Roman"/>
          <w:bCs/>
          <w:sz w:val="24"/>
          <w:szCs w:val="24"/>
        </w:rPr>
        <w:t>gistrato in paziente con K+= 1.5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mmol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/l</w:t>
      </w:r>
    </w:p>
    <w:p w:rsidR="00B52F5F" w:rsidRPr="008F23A8" w:rsidRDefault="00B52F5F" w:rsidP="00B52F5F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038600" cy="2505075"/>
            <wp:effectExtent l="0" t="0" r="0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048" cy="250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F5F" w:rsidRDefault="00B52F5F" w:rsidP="00B52F5F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52F5F">
        <w:rPr>
          <w:rFonts w:ascii="Times New Roman" w:eastAsia="Times New Roman" w:hAnsi="Times New Roman" w:cs="Times New Roman"/>
          <w:sz w:val="24"/>
          <w:szCs w:val="24"/>
        </w:rPr>
        <w:t>ECG r</w:t>
      </w:r>
      <w:r w:rsidR="000003C2">
        <w:rPr>
          <w:rFonts w:ascii="Times New Roman" w:eastAsia="Times New Roman" w:hAnsi="Times New Roman" w:cs="Times New Roman"/>
          <w:sz w:val="24"/>
          <w:szCs w:val="24"/>
        </w:rPr>
        <w:t>egistrato in paziente con K+=1.8</w:t>
      </w:r>
      <w:r w:rsidRPr="00B52F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52F5F">
        <w:rPr>
          <w:rFonts w:ascii="Times New Roman" w:eastAsia="Times New Roman" w:hAnsi="Times New Roman" w:cs="Times New Roman"/>
          <w:sz w:val="24"/>
          <w:szCs w:val="24"/>
        </w:rPr>
        <w:t>mmol</w:t>
      </w:r>
      <w:proofErr w:type="spellEnd"/>
      <w:r w:rsidRPr="00B52F5F">
        <w:rPr>
          <w:rFonts w:ascii="Times New Roman" w:eastAsia="Times New Roman" w:hAnsi="Times New Roman" w:cs="Times New Roman"/>
          <w:sz w:val="24"/>
          <w:szCs w:val="24"/>
        </w:rPr>
        <w:t>/l</w:t>
      </w:r>
    </w:p>
    <w:p w:rsidR="009C6C5A" w:rsidRPr="009C6C5A" w:rsidRDefault="009C6C5A" w:rsidP="000003C2">
      <w:pPr>
        <w:jc w:val="both"/>
        <w:rPr>
          <w:rFonts w:ascii="Times New Roman" w:hAnsi="Times New Roman" w:cs="Times New Roman"/>
          <w:sz w:val="24"/>
          <w:szCs w:val="24"/>
        </w:rPr>
      </w:pPr>
      <w:r w:rsidRPr="009C6C5A">
        <w:rPr>
          <w:rFonts w:ascii="Times New Roman" w:hAnsi="Times New Roman" w:cs="Times New Roman"/>
          <w:sz w:val="24"/>
          <w:szCs w:val="24"/>
        </w:rPr>
        <w:t xml:space="preserve">In caso di </w:t>
      </w:r>
      <w:proofErr w:type="spellStart"/>
      <w:r w:rsidRPr="009C6C5A">
        <w:rPr>
          <w:rFonts w:ascii="Times New Roman" w:hAnsi="Times New Roman" w:cs="Times New Roman"/>
          <w:sz w:val="24"/>
          <w:szCs w:val="24"/>
        </w:rPr>
        <w:t>ipokalemia</w:t>
      </w:r>
      <w:proofErr w:type="spellEnd"/>
      <w:r w:rsidRPr="009C6C5A">
        <w:rPr>
          <w:rFonts w:ascii="Times New Roman" w:hAnsi="Times New Roman" w:cs="Times New Roman"/>
          <w:sz w:val="24"/>
          <w:szCs w:val="24"/>
        </w:rPr>
        <w:t xml:space="preserve"> severa, va somministrato per via endovenosa Cloruro di Potassio. Il potassio deve essere diluito in soluzione fisiologica oppure in soluzione </w:t>
      </w:r>
      <w:proofErr w:type="spellStart"/>
      <w:r w:rsidRPr="009C6C5A">
        <w:rPr>
          <w:rFonts w:ascii="Times New Roman" w:hAnsi="Times New Roman" w:cs="Times New Roman"/>
          <w:sz w:val="24"/>
          <w:szCs w:val="24"/>
        </w:rPr>
        <w:t>ripolarizzante</w:t>
      </w:r>
      <w:proofErr w:type="spellEnd"/>
      <w:r w:rsidRPr="009C6C5A">
        <w:rPr>
          <w:rFonts w:ascii="Times New Roman" w:hAnsi="Times New Roman" w:cs="Times New Roman"/>
          <w:sz w:val="24"/>
          <w:szCs w:val="24"/>
        </w:rPr>
        <w:t xml:space="preserve"> (500 ml di soluzione </w:t>
      </w:r>
      <w:proofErr w:type="spellStart"/>
      <w:r w:rsidRPr="009C6C5A">
        <w:rPr>
          <w:rFonts w:ascii="Times New Roman" w:hAnsi="Times New Roman" w:cs="Times New Roman"/>
          <w:sz w:val="24"/>
          <w:szCs w:val="24"/>
        </w:rPr>
        <w:t>glucosata</w:t>
      </w:r>
      <w:proofErr w:type="spellEnd"/>
      <w:r w:rsidRPr="009C6C5A">
        <w:rPr>
          <w:rFonts w:ascii="Times New Roman" w:hAnsi="Times New Roman" w:cs="Times New Roman"/>
          <w:sz w:val="24"/>
          <w:szCs w:val="24"/>
        </w:rPr>
        <w:t xml:space="preserve"> al 10%, 1 unità di insulina ogni 3 g di glucosio e 40 </w:t>
      </w:r>
      <w:proofErr w:type="spellStart"/>
      <w:r w:rsidRPr="009C6C5A">
        <w:rPr>
          <w:rFonts w:ascii="Times New Roman" w:hAnsi="Times New Roman" w:cs="Times New Roman"/>
          <w:sz w:val="24"/>
          <w:szCs w:val="24"/>
        </w:rPr>
        <w:t>mEq</w:t>
      </w:r>
      <w:proofErr w:type="spellEnd"/>
      <w:r w:rsidRPr="009C6C5A">
        <w:rPr>
          <w:rFonts w:ascii="Times New Roman" w:hAnsi="Times New Roman" w:cs="Times New Roman"/>
          <w:sz w:val="24"/>
          <w:szCs w:val="24"/>
        </w:rPr>
        <w:t xml:space="preserve"> di Cloruro di  Potassio),  che  favorisce  l’ingresso  di  potassio nella cellula. La dose dovrebbe essere titolata in funzione dei livelli </w:t>
      </w:r>
      <w:proofErr w:type="spellStart"/>
      <w:r w:rsidRPr="009C6C5A">
        <w:rPr>
          <w:rFonts w:ascii="Times New Roman" w:hAnsi="Times New Roman" w:cs="Times New Roman"/>
          <w:sz w:val="24"/>
          <w:szCs w:val="24"/>
        </w:rPr>
        <w:t>sierici</w:t>
      </w:r>
      <w:proofErr w:type="spellEnd"/>
      <w:r w:rsidRPr="009C6C5A">
        <w:rPr>
          <w:rFonts w:ascii="Times New Roman" w:hAnsi="Times New Roman" w:cs="Times New Roman"/>
          <w:sz w:val="24"/>
          <w:szCs w:val="24"/>
        </w:rPr>
        <w:t xml:space="preserve"> di potassio (è pertanto utile effettuare ripetuti dosaggi ematici). In assenza di tossicità digitalica o cardiopatia severa, il potassio dovrebbe essere somministrato alla velocità di 10 </w:t>
      </w:r>
      <w:proofErr w:type="spellStart"/>
      <w:r w:rsidRPr="009C6C5A">
        <w:rPr>
          <w:rFonts w:ascii="Times New Roman" w:hAnsi="Times New Roman" w:cs="Times New Roman"/>
          <w:sz w:val="24"/>
          <w:szCs w:val="24"/>
        </w:rPr>
        <w:t>mEq</w:t>
      </w:r>
      <w:proofErr w:type="spellEnd"/>
      <w:r w:rsidRPr="009C6C5A">
        <w:rPr>
          <w:rFonts w:ascii="Times New Roman" w:hAnsi="Times New Roman" w:cs="Times New Roman"/>
          <w:sz w:val="24"/>
          <w:szCs w:val="24"/>
        </w:rPr>
        <w:t>/h.</w:t>
      </w:r>
    </w:p>
    <w:p w:rsidR="008A5689" w:rsidRDefault="009C6C5A" w:rsidP="000003C2">
      <w:pPr>
        <w:jc w:val="both"/>
        <w:rPr>
          <w:rFonts w:ascii="Times New Roman" w:hAnsi="Times New Roman" w:cs="Times New Roman"/>
          <w:sz w:val="24"/>
          <w:szCs w:val="24"/>
        </w:rPr>
      </w:pPr>
      <w:r w:rsidRPr="009C6C5A">
        <w:rPr>
          <w:rFonts w:ascii="Times New Roman" w:hAnsi="Times New Roman" w:cs="Times New Roman"/>
          <w:sz w:val="24"/>
          <w:szCs w:val="24"/>
        </w:rPr>
        <w:t xml:space="preserve">Nel caso di aritmie pericolose per la vita, la dose massima raccomandata di potassio per via </w:t>
      </w:r>
      <w:proofErr w:type="spellStart"/>
      <w:r w:rsidRPr="009C6C5A">
        <w:rPr>
          <w:rFonts w:ascii="Times New Roman" w:hAnsi="Times New Roman" w:cs="Times New Roman"/>
          <w:sz w:val="24"/>
          <w:szCs w:val="24"/>
        </w:rPr>
        <w:t>endove-</w:t>
      </w:r>
      <w:proofErr w:type="spellEnd"/>
      <w:r w:rsidRPr="009C6C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6C5A">
        <w:rPr>
          <w:rFonts w:ascii="Times New Roman" w:hAnsi="Times New Roman" w:cs="Times New Roman"/>
          <w:sz w:val="24"/>
          <w:szCs w:val="24"/>
        </w:rPr>
        <w:t>nosa</w:t>
      </w:r>
      <w:proofErr w:type="spellEnd"/>
      <w:r w:rsidRPr="009C6C5A">
        <w:rPr>
          <w:rFonts w:ascii="Times New Roman" w:hAnsi="Times New Roman" w:cs="Times New Roman"/>
          <w:sz w:val="24"/>
          <w:szCs w:val="24"/>
        </w:rPr>
        <w:t xml:space="preserve"> è di 20 </w:t>
      </w:r>
      <w:proofErr w:type="spellStart"/>
      <w:r w:rsidRPr="009C6C5A">
        <w:rPr>
          <w:rFonts w:ascii="Times New Roman" w:hAnsi="Times New Roman" w:cs="Times New Roman"/>
          <w:sz w:val="24"/>
          <w:szCs w:val="24"/>
        </w:rPr>
        <w:t>mEq</w:t>
      </w:r>
      <w:proofErr w:type="spellEnd"/>
      <w:r w:rsidRPr="009C6C5A">
        <w:rPr>
          <w:rFonts w:ascii="Times New Roman" w:hAnsi="Times New Roman" w:cs="Times New Roman"/>
          <w:sz w:val="24"/>
          <w:szCs w:val="24"/>
        </w:rPr>
        <w:t xml:space="preserve">/h, sebbene una somministrazione più rapida (infusione iniziale di 2 </w:t>
      </w:r>
      <w:proofErr w:type="spellStart"/>
      <w:r w:rsidRPr="009C6C5A">
        <w:rPr>
          <w:rFonts w:ascii="Times New Roman" w:hAnsi="Times New Roman" w:cs="Times New Roman"/>
          <w:sz w:val="24"/>
          <w:szCs w:val="24"/>
        </w:rPr>
        <w:t>mEq</w:t>
      </w:r>
      <w:proofErr w:type="spellEnd"/>
      <w:r w:rsidRPr="009C6C5A">
        <w:rPr>
          <w:rFonts w:ascii="Times New Roman" w:hAnsi="Times New Roman" w:cs="Times New Roman"/>
          <w:sz w:val="24"/>
          <w:szCs w:val="24"/>
        </w:rPr>
        <w:t xml:space="preserve">/min in 10 min, seguita da 10 </w:t>
      </w:r>
      <w:proofErr w:type="spellStart"/>
      <w:r w:rsidRPr="009C6C5A">
        <w:rPr>
          <w:rFonts w:ascii="Times New Roman" w:hAnsi="Times New Roman" w:cs="Times New Roman"/>
          <w:sz w:val="24"/>
          <w:szCs w:val="24"/>
        </w:rPr>
        <w:t>mEq</w:t>
      </w:r>
      <w:proofErr w:type="spellEnd"/>
      <w:r w:rsidRPr="009C6C5A">
        <w:rPr>
          <w:rFonts w:ascii="Times New Roman" w:hAnsi="Times New Roman" w:cs="Times New Roman"/>
          <w:sz w:val="24"/>
          <w:szCs w:val="24"/>
        </w:rPr>
        <w:t xml:space="preserve"> in 5-10 min) sia indicata nel caso di instabilità aritmica con rischio imminente di arresto cardiaco. </w:t>
      </w:r>
    </w:p>
    <w:p w:rsidR="000003C2" w:rsidRPr="009C6C5A" w:rsidRDefault="009C6C5A" w:rsidP="000003C2">
      <w:pPr>
        <w:jc w:val="both"/>
        <w:rPr>
          <w:rFonts w:ascii="Times New Roman" w:hAnsi="Times New Roman" w:cs="Times New Roman"/>
          <w:sz w:val="24"/>
          <w:szCs w:val="24"/>
        </w:rPr>
      </w:pPr>
      <w:r w:rsidRPr="009C6C5A">
        <w:rPr>
          <w:rFonts w:ascii="Times New Roman" w:hAnsi="Times New Roman" w:cs="Times New Roman"/>
          <w:sz w:val="24"/>
          <w:szCs w:val="24"/>
        </w:rPr>
        <w:t xml:space="preserve">Il magnesio dovrebbe essere somministrato precocemente, anche prima di conoscerne i livelli </w:t>
      </w:r>
      <w:proofErr w:type="spellStart"/>
      <w:r w:rsidR="000003C2">
        <w:rPr>
          <w:rFonts w:ascii="Times New Roman" w:hAnsi="Times New Roman" w:cs="Times New Roman"/>
          <w:sz w:val="24"/>
          <w:szCs w:val="24"/>
        </w:rPr>
        <w:t>sierici</w:t>
      </w:r>
      <w:proofErr w:type="spellEnd"/>
      <w:r w:rsidR="008A5689">
        <w:rPr>
          <w:rFonts w:ascii="Times New Roman" w:hAnsi="Times New Roman" w:cs="Times New Roman"/>
          <w:sz w:val="24"/>
          <w:szCs w:val="24"/>
        </w:rPr>
        <w:t>.</w:t>
      </w:r>
    </w:p>
    <w:p w:rsidR="00E20BA3" w:rsidRPr="008F23A8" w:rsidRDefault="00E20BA3" w:rsidP="004575BC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8F23A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Bibliografia</w:t>
      </w:r>
    </w:p>
    <w:p w:rsidR="008F23A8" w:rsidRPr="008F23A8" w:rsidRDefault="008F23A8" w:rsidP="009C6C5A">
      <w:pPr>
        <w:pStyle w:val="Paragrafoelenco"/>
        <w:numPr>
          <w:ilvl w:val="0"/>
          <w:numId w:val="12"/>
        </w:numPr>
        <w:spacing w:before="100" w:beforeAutospacing="1" w:after="100" w:afterAutospacing="1" w:line="36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8F23A8">
        <w:rPr>
          <w:rFonts w:ascii="Times New Roman" w:hAnsi="Times New Roman"/>
          <w:bCs/>
          <w:iCs/>
          <w:sz w:val="24"/>
          <w:szCs w:val="24"/>
          <w:lang w:val="en-US"/>
        </w:rPr>
        <w:t xml:space="preserve">Weisberg LS: Management of severe </w:t>
      </w:r>
      <w:proofErr w:type="spellStart"/>
      <w:r w:rsidRPr="008F23A8">
        <w:rPr>
          <w:rFonts w:ascii="Times New Roman" w:hAnsi="Times New Roman"/>
          <w:bCs/>
          <w:iCs/>
          <w:sz w:val="24"/>
          <w:szCs w:val="24"/>
          <w:lang w:val="en-US"/>
        </w:rPr>
        <w:t>hyperkaliemia</w:t>
      </w:r>
      <w:proofErr w:type="spellEnd"/>
      <w:r w:rsidRPr="008F23A8">
        <w:rPr>
          <w:rFonts w:ascii="Times New Roman" w:hAnsi="Times New Roman"/>
          <w:bCs/>
          <w:iCs/>
          <w:sz w:val="24"/>
          <w:szCs w:val="24"/>
          <w:lang w:val="en-US"/>
        </w:rPr>
        <w:t xml:space="preserve">. </w:t>
      </w:r>
      <w:proofErr w:type="spellStart"/>
      <w:r w:rsidRPr="008F23A8">
        <w:rPr>
          <w:rFonts w:ascii="Times New Roman" w:hAnsi="Times New Roman"/>
          <w:bCs/>
          <w:iCs/>
          <w:sz w:val="24"/>
          <w:szCs w:val="24"/>
        </w:rPr>
        <w:t>Crit</w:t>
      </w:r>
      <w:proofErr w:type="spellEnd"/>
      <w:r w:rsidRPr="008F23A8">
        <w:rPr>
          <w:rFonts w:ascii="Times New Roman" w:hAnsi="Times New Roman"/>
          <w:bCs/>
          <w:iCs/>
          <w:sz w:val="24"/>
          <w:szCs w:val="24"/>
        </w:rPr>
        <w:t xml:space="preserve"> Care </w:t>
      </w:r>
      <w:proofErr w:type="spellStart"/>
      <w:r w:rsidRPr="008F23A8">
        <w:rPr>
          <w:rFonts w:ascii="Times New Roman" w:hAnsi="Times New Roman"/>
          <w:bCs/>
          <w:iCs/>
          <w:sz w:val="24"/>
          <w:szCs w:val="24"/>
        </w:rPr>
        <w:t>Med</w:t>
      </w:r>
      <w:proofErr w:type="spellEnd"/>
      <w:r w:rsidRPr="008F23A8">
        <w:rPr>
          <w:rFonts w:ascii="Times New Roman" w:hAnsi="Times New Roman"/>
          <w:bCs/>
          <w:iCs/>
          <w:sz w:val="24"/>
          <w:szCs w:val="24"/>
        </w:rPr>
        <w:t xml:space="preserve"> 2008; 36:3246-3251 </w:t>
      </w:r>
    </w:p>
    <w:p w:rsidR="009C6C5A" w:rsidRPr="009C6C5A" w:rsidRDefault="009C6C5A" w:rsidP="009C6C5A">
      <w:pPr>
        <w:pStyle w:val="Paragrafoelenco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9C6C5A">
        <w:rPr>
          <w:rFonts w:ascii="Times New Roman" w:hAnsi="Times New Roman"/>
          <w:sz w:val="24"/>
          <w:szCs w:val="24"/>
          <w:lang w:val="en-US"/>
        </w:rPr>
        <w:t>Forbes  G, Lewis A. Total sodium, potassium and chloride in adult men.</w:t>
      </w:r>
    </w:p>
    <w:p w:rsidR="009C6C5A" w:rsidRPr="009C6C5A" w:rsidRDefault="009C6C5A" w:rsidP="009C6C5A">
      <w:pPr>
        <w:pStyle w:val="Paragrafoelenco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C6C5A">
        <w:rPr>
          <w:rFonts w:ascii="Times New Roman" w:hAnsi="Times New Roman"/>
          <w:sz w:val="24"/>
          <w:szCs w:val="24"/>
        </w:rPr>
        <w:t xml:space="preserve">J </w:t>
      </w:r>
      <w:proofErr w:type="spellStart"/>
      <w:r w:rsidRPr="009C6C5A">
        <w:rPr>
          <w:rFonts w:ascii="Times New Roman" w:hAnsi="Times New Roman"/>
          <w:sz w:val="24"/>
          <w:szCs w:val="24"/>
        </w:rPr>
        <w:t>Clin</w:t>
      </w:r>
      <w:proofErr w:type="spellEnd"/>
      <w:r w:rsidRPr="009C6C5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C6C5A">
        <w:rPr>
          <w:rFonts w:ascii="Times New Roman" w:hAnsi="Times New Roman"/>
          <w:sz w:val="24"/>
          <w:szCs w:val="24"/>
        </w:rPr>
        <w:t>Invest</w:t>
      </w:r>
      <w:proofErr w:type="spellEnd"/>
      <w:r w:rsidRPr="009C6C5A">
        <w:rPr>
          <w:rFonts w:ascii="Times New Roman" w:hAnsi="Times New Roman"/>
          <w:sz w:val="24"/>
          <w:szCs w:val="24"/>
        </w:rPr>
        <w:t xml:space="preserve"> 1956; 35: 596-602.</w:t>
      </w:r>
    </w:p>
    <w:p w:rsidR="009C6C5A" w:rsidRPr="009C6C5A" w:rsidRDefault="009C6C5A" w:rsidP="009C6C5A">
      <w:pPr>
        <w:pStyle w:val="Paragrafoelenco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C6C5A">
        <w:rPr>
          <w:rFonts w:ascii="Times New Roman" w:hAnsi="Times New Roman"/>
          <w:sz w:val="24"/>
          <w:szCs w:val="24"/>
        </w:rPr>
        <w:t>Rindi</w:t>
      </w:r>
      <w:proofErr w:type="spellEnd"/>
      <w:r w:rsidRPr="009C6C5A">
        <w:rPr>
          <w:rFonts w:ascii="Times New Roman" w:hAnsi="Times New Roman"/>
          <w:sz w:val="24"/>
          <w:szCs w:val="24"/>
        </w:rPr>
        <w:t xml:space="preserve"> G, </w:t>
      </w:r>
      <w:proofErr w:type="spellStart"/>
      <w:r w:rsidRPr="009C6C5A">
        <w:rPr>
          <w:rFonts w:ascii="Times New Roman" w:hAnsi="Times New Roman"/>
          <w:sz w:val="24"/>
          <w:szCs w:val="24"/>
        </w:rPr>
        <w:t>Manni</w:t>
      </w:r>
      <w:proofErr w:type="spellEnd"/>
      <w:r w:rsidRPr="009C6C5A">
        <w:rPr>
          <w:rFonts w:ascii="Times New Roman" w:hAnsi="Times New Roman"/>
          <w:sz w:val="24"/>
          <w:szCs w:val="24"/>
        </w:rPr>
        <w:t xml:space="preserve"> E. Fisiologia Umana  2001; UTET, Torino.</w:t>
      </w:r>
    </w:p>
    <w:p w:rsidR="009C6C5A" w:rsidRPr="009C6C5A" w:rsidRDefault="009C6C5A" w:rsidP="009C6C5A">
      <w:pPr>
        <w:pStyle w:val="Paragrafoelenco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0612C">
        <w:rPr>
          <w:rFonts w:ascii="Times New Roman" w:hAnsi="Times New Roman"/>
          <w:sz w:val="24"/>
          <w:szCs w:val="24"/>
          <w:lang w:val="en-US"/>
        </w:rPr>
        <w:t xml:space="preserve">Brown SR. </w:t>
      </w:r>
      <w:proofErr w:type="spellStart"/>
      <w:r w:rsidRPr="00E0612C">
        <w:rPr>
          <w:rFonts w:ascii="Times New Roman" w:hAnsi="Times New Roman"/>
          <w:sz w:val="24"/>
          <w:szCs w:val="24"/>
          <w:lang w:val="en-US"/>
        </w:rPr>
        <w:t>Extrarenal</w:t>
      </w:r>
      <w:proofErr w:type="spellEnd"/>
      <w:r w:rsidRPr="00E0612C">
        <w:rPr>
          <w:rFonts w:ascii="Times New Roman" w:hAnsi="Times New Roman"/>
          <w:sz w:val="24"/>
          <w:szCs w:val="24"/>
          <w:lang w:val="en-US"/>
        </w:rPr>
        <w:t xml:space="preserve"> potassium homeostasis. </w:t>
      </w:r>
      <w:proofErr w:type="spellStart"/>
      <w:r w:rsidRPr="009C6C5A">
        <w:rPr>
          <w:rFonts w:ascii="Times New Roman" w:hAnsi="Times New Roman"/>
          <w:sz w:val="24"/>
          <w:szCs w:val="24"/>
        </w:rPr>
        <w:t>Kidney</w:t>
      </w:r>
      <w:proofErr w:type="spellEnd"/>
      <w:r w:rsidRPr="009C6C5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C6C5A">
        <w:rPr>
          <w:rFonts w:ascii="Times New Roman" w:hAnsi="Times New Roman"/>
          <w:sz w:val="24"/>
          <w:szCs w:val="24"/>
        </w:rPr>
        <w:t>Int</w:t>
      </w:r>
      <w:proofErr w:type="spellEnd"/>
      <w:r w:rsidRPr="009C6C5A">
        <w:rPr>
          <w:rFonts w:ascii="Times New Roman" w:hAnsi="Times New Roman"/>
          <w:sz w:val="24"/>
          <w:szCs w:val="24"/>
        </w:rPr>
        <w:t xml:space="preserve"> 1986; 30: 116-127.</w:t>
      </w:r>
    </w:p>
    <w:p w:rsidR="009C6C5A" w:rsidRPr="009C6C5A" w:rsidRDefault="009C6C5A" w:rsidP="009C6C5A">
      <w:pPr>
        <w:pStyle w:val="Paragrafoelenco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E0612C">
        <w:rPr>
          <w:rFonts w:ascii="Times New Roman" w:hAnsi="Times New Roman"/>
          <w:sz w:val="24"/>
          <w:szCs w:val="24"/>
        </w:rPr>
        <w:t>Bia</w:t>
      </w:r>
      <w:proofErr w:type="spellEnd"/>
      <w:r w:rsidRPr="00E0612C">
        <w:rPr>
          <w:rFonts w:ascii="Times New Roman" w:hAnsi="Times New Roman"/>
          <w:sz w:val="24"/>
          <w:szCs w:val="24"/>
        </w:rPr>
        <w:t xml:space="preserve"> M, De </w:t>
      </w:r>
      <w:proofErr w:type="spellStart"/>
      <w:r w:rsidRPr="00E0612C">
        <w:rPr>
          <w:rFonts w:ascii="Times New Roman" w:hAnsi="Times New Roman"/>
          <w:sz w:val="24"/>
          <w:szCs w:val="24"/>
        </w:rPr>
        <w:t>Fronzo</w:t>
      </w:r>
      <w:proofErr w:type="spellEnd"/>
      <w:r w:rsidRPr="00E0612C">
        <w:rPr>
          <w:rFonts w:ascii="Times New Roman" w:hAnsi="Times New Roman"/>
          <w:sz w:val="24"/>
          <w:szCs w:val="24"/>
        </w:rPr>
        <w:t xml:space="preserve"> R, </w:t>
      </w:r>
      <w:proofErr w:type="spellStart"/>
      <w:r w:rsidRPr="00E0612C">
        <w:rPr>
          <w:rFonts w:ascii="Times New Roman" w:hAnsi="Times New Roman"/>
          <w:sz w:val="24"/>
          <w:szCs w:val="24"/>
        </w:rPr>
        <w:t>Extrarenal</w:t>
      </w:r>
      <w:proofErr w:type="spellEnd"/>
      <w:r w:rsidRPr="00E061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0612C">
        <w:rPr>
          <w:rFonts w:ascii="Times New Roman" w:hAnsi="Times New Roman"/>
          <w:sz w:val="24"/>
          <w:szCs w:val="24"/>
        </w:rPr>
        <w:t>potassium</w:t>
      </w:r>
      <w:proofErr w:type="spellEnd"/>
      <w:r w:rsidRPr="00E0612C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E0612C">
        <w:rPr>
          <w:rFonts w:ascii="Times New Roman" w:hAnsi="Times New Roman"/>
          <w:sz w:val="24"/>
          <w:szCs w:val="24"/>
        </w:rPr>
        <w:t>homeostasis</w:t>
      </w:r>
      <w:proofErr w:type="spellEnd"/>
      <w:r w:rsidRPr="00E0612C">
        <w:rPr>
          <w:rFonts w:ascii="Times New Roman" w:hAnsi="Times New Roman"/>
          <w:sz w:val="24"/>
          <w:szCs w:val="24"/>
        </w:rPr>
        <w:t xml:space="preserve">.  </w:t>
      </w:r>
      <w:r w:rsidRPr="009C6C5A">
        <w:rPr>
          <w:rFonts w:ascii="Times New Roman" w:hAnsi="Times New Roman"/>
          <w:sz w:val="24"/>
          <w:szCs w:val="24"/>
          <w:lang w:val="en-US"/>
        </w:rPr>
        <w:t>Am J Physiol1981; 240: F257-F268.</w:t>
      </w:r>
    </w:p>
    <w:p w:rsidR="009C6C5A" w:rsidRPr="009C6C5A" w:rsidRDefault="009C6C5A" w:rsidP="009C6C5A">
      <w:pPr>
        <w:pStyle w:val="Paragrafoelenco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9C6C5A">
        <w:rPr>
          <w:rFonts w:ascii="Times New Roman" w:hAnsi="Times New Roman"/>
          <w:sz w:val="24"/>
          <w:szCs w:val="24"/>
          <w:lang w:val="en-US"/>
        </w:rPr>
        <w:t>Allon</w:t>
      </w:r>
      <w:proofErr w:type="spellEnd"/>
      <w:r w:rsidRPr="009C6C5A">
        <w:rPr>
          <w:rFonts w:ascii="Times New Roman" w:hAnsi="Times New Roman"/>
          <w:sz w:val="24"/>
          <w:szCs w:val="24"/>
          <w:lang w:val="en-US"/>
        </w:rPr>
        <w:t xml:space="preserve"> M, </w:t>
      </w:r>
      <w:proofErr w:type="spellStart"/>
      <w:r w:rsidRPr="009C6C5A">
        <w:rPr>
          <w:rFonts w:ascii="Times New Roman" w:hAnsi="Times New Roman"/>
          <w:sz w:val="24"/>
          <w:szCs w:val="24"/>
          <w:lang w:val="en-US"/>
        </w:rPr>
        <w:t>Shanklin</w:t>
      </w:r>
      <w:proofErr w:type="spellEnd"/>
      <w:r w:rsidRPr="009C6C5A">
        <w:rPr>
          <w:rFonts w:ascii="Times New Roman" w:hAnsi="Times New Roman"/>
          <w:sz w:val="24"/>
          <w:szCs w:val="24"/>
          <w:lang w:val="en-US"/>
        </w:rPr>
        <w:t xml:space="preserve"> N. Adrenergic modulation of </w:t>
      </w:r>
      <w:proofErr w:type="spellStart"/>
      <w:r w:rsidRPr="009C6C5A">
        <w:rPr>
          <w:rFonts w:ascii="Times New Roman" w:hAnsi="Times New Roman"/>
          <w:sz w:val="24"/>
          <w:szCs w:val="24"/>
          <w:lang w:val="en-US"/>
        </w:rPr>
        <w:t>extrarenal</w:t>
      </w:r>
      <w:proofErr w:type="spellEnd"/>
      <w:r w:rsidRPr="009C6C5A">
        <w:rPr>
          <w:rFonts w:ascii="Times New Roman" w:hAnsi="Times New Roman"/>
          <w:sz w:val="24"/>
          <w:szCs w:val="24"/>
          <w:lang w:val="en-US"/>
        </w:rPr>
        <w:t xml:space="preserve"> potassium disposal in men with end stage renal disease. Kidney </w:t>
      </w:r>
      <w:proofErr w:type="spellStart"/>
      <w:r w:rsidRPr="009C6C5A">
        <w:rPr>
          <w:rFonts w:ascii="Times New Roman" w:hAnsi="Times New Roman"/>
          <w:sz w:val="24"/>
          <w:szCs w:val="24"/>
          <w:lang w:val="en-US"/>
        </w:rPr>
        <w:t>Int</w:t>
      </w:r>
      <w:proofErr w:type="spellEnd"/>
      <w:r w:rsidRPr="009C6C5A">
        <w:rPr>
          <w:rFonts w:ascii="Times New Roman" w:hAnsi="Times New Roman"/>
          <w:sz w:val="24"/>
          <w:szCs w:val="24"/>
          <w:lang w:val="en-US"/>
        </w:rPr>
        <w:t xml:space="preserve"> 1991; 40: 1103-1109.</w:t>
      </w:r>
    </w:p>
    <w:p w:rsidR="009C6C5A" w:rsidRPr="009C6C5A" w:rsidRDefault="009C6C5A" w:rsidP="009C6C5A">
      <w:pPr>
        <w:pStyle w:val="Paragrafoelenco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0003C2">
        <w:rPr>
          <w:rFonts w:ascii="Times New Roman" w:hAnsi="Times New Roman"/>
          <w:sz w:val="24"/>
          <w:szCs w:val="24"/>
          <w:lang w:val="en-US"/>
        </w:rPr>
        <w:lastRenderedPageBreak/>
        <w:t xml:space="preserve">Williams M, Rosa R, Silva P, et al. Impairment of </w:t>
      </w:r>
      <w:proofErr w:type="spellStart"/>
      <w:r w:rsidRPr="000003C2">
        <w:rPr>
          <w:rFonts w:ascii="Times New Roman" w:hAnsi="Times New Roman"/>
          <w:sz w:val="24"/>
          <w:szCs w:val="24"/>
          <w:lang w:val="en-US"/>
        </w:rPr>
        <w:t>extrarenal</w:t>
      </w:r>
      <w:proofErr w:type="spellEnd"/>
      <w:r w:rsidRPr="000003C2">
        <w:rPr>
          <w:rFonts w:ascii="Times New Roman" w:hAnsi="Times New Roman"/>
          <w:sz w:val="24"/>
          <w:szCs w:val="24"/>
          <w:lang w:val="en-US"/>
        </w:rPr>
        <w:t xml:space="preserve"> potassium disposal by alpha- adrenergic stimulation. </w:t>
      </w:r>
      <w:r w:rsidRPr="009C6C5A">
        <w:rPr>
          <w:rFonts w:ascii="Times New Roman" w:hAnsi="Times New Roman"/>
          <w:sz w:val="24"/>
          <w:szCs w:val="24"/>
          <w:lang w:val="en-US"/>
        </w:rPr>
        <w:t xml:space="preserve">N </w:t>
      </w:r>
      <w:proofErr w:type="spellStart"/>
      <w:r w:rsidRPr="009C6C5A">
        <w:rPr>
          <w:rFonts w:ascii="Times New Roman" w:hAnsi="Times New Roman"/>
          <w:sz w:val="24"/>
          <w:szCs w:val="24"/>
          <w:lang w:val="en-US"/>
        </w:rPr>
        <w:t>Engl</w:t>
      </w:r>
      <w:proofErr w:type="spellEnd"/>
      <w:r w:rsidRPr="009C6C5A">
        <w:rPr>
          <w:rFonts w:ascii="Times New Roman" w:hAnsi="Times New Roman"/>
          <w:sz w:val="24"/>
          <w:szCs w:val="24"/>
          <w:lang w:val="en-US"/>
        </w:rPr>
        <w:t xml:space="preserve"> J Med 1984; 311: 145-149.</w:t>
      </w:r>
    </w:p>
    <w:p w:rsidR="009C6C5A" w:rsidRPr="009C6C5A" w:rsidRDefault="009C6C5A" w:rsidP="009C6C5A">
      <w:pPr>
        <w:pStyle w:val="Paragrafoelenco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9C6C5A">
        <w:rPr>
          <w:rFonts w:ascii="Times New Roman" w:hAnsi="Times New Roman"/>
          <w:sz w:val="24"/>
          <w:szCs w:val="24"/>
          <w:lang w:val="en-US"/>
        </w:rPr>
        <w:t xml:space="preserve">Evans KJ, Greenberg  A. </w:t>
      </w:r>
      <w:proofErr w:type="spellStart"/>
      <w:r w:rsidRPr="009C6C5A">
        <w:rPr>
          <w:rFonts w:ascii="Times New Roman" w:hAnsi="Times New Roman"/>
          <w:sz w:val="24"/>
          <w:szCs w:val="24"/>
          <w:lang w:val="en-US"/>
        </w:rPr>
        <w:t>Hyperkalaemia</w:t>
      </w:r>
      <w:proofErr w:type="spellEnd"/>
      <w:r w:rsidRPr="009C6C5A">
        <w:rPr>
          <w:rFonts w:ascii="Times New Roman" w:hAnsi="Times New Roman"/>
          <w:sz w:val="24"/>
          <w:szCs w:val="24"/>
          <w:lang w:val="en-US"/>
        </w:rPr>
        <w:t>:  a review. J Intensive Care Med 2005; 20: 272-290.</w:t>
      </w:r>
    </w:p>
    <w:p w:rsidR="009C6C5A" w:rsidRPr="009C6C5A" w:rsidRDefault="009C6C5A" w:rsidP="009C6C5A">
      <w:pPr>
        <w:pStyle w:val="Paragrafoelenco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C6C5A">
        <w:rPr>
          <w:rFonts w:ascii="Times New Roman" w:hAnsi="Times New Roman"/>
          <w:sz w:val="24"/>
          <w:szCs w:val="24"/>
          <w:lang w:val="en-US"/>
        </w:rPr>
        <w:t xml:space="preserve">Wright  F, </w:t>
      </w:r>
      <w:proofErr w:type="spellStart"/>
      <w:r w:rsidRPr="009C6C5A">
        <w:rPr>
          <w:rFonts w:ascii="Times New Roman" w:hAnsi="Times New Roman"/>
          <w:sz w:val="24"/>
          <w:szCs w:val="24"/>
          <w:lang w:val="en-US"/>
        </w:rPr>
        <w:t>Giebish</w:t>
      </w:r>
      <w:proofErr w:type="spellEnd"/>
      <w:r w:rsidRPr="009C6C5A">
        <w:rPr>
          <w:rFonts w:ascii="Times New Roman" w:hAnsi="Times New Roman"/>
          <w:sz w:val="24"/>
          <w:szCs w:val="24"/>
          <w:lang w:val="en-US"/>
        </w:rPr>
        <w:t xml:space="preserve"> G. Renal potassium transport: contributions of individual </w:t>
      </w:r>
      <w:proofErr w:type="spellStart"/>
      <w:r w:rsidRPr="009C6C5A">
        <w:rPr>
          <w:rFonts w:ascii="Times New Roman" w:hAnsi="Times New Roman"/>
          <w:sz w:val="24"/>
          <w:szCs w:val="24"/>
          <w:lang w:val="en-US"/>
        </w:rPr>
        <w:t>nephron</w:t>
      </w:r>
      <w:proofErr w:type="spellEnd"/>
      <w:r w:rsidRPr="009C6C5A">
        <w:rPr>
          <w:rFonts w:ascii="Times New Roman" w:hAnsi="Times New Roman"/>
          <w:sz w:val="24"/>
          <w:szCs w:val="24"/>
          <w:lang w:val="en-US"/>
        </w:rPr>
        <w:t xml:space="preserve"> segments and populations. Am J </w:t>
      </w:r>
      <w:proofErr w:type="spellStart"/>
      <w:r w:rsidRPr="009C6C5A">
        <w:rPr>
          <w:rFonts w:ascii="Times New Roman" w:hAnsi="Times New Roman"/>
          <w:sz w:val="24"/>
          <w:szCs w:val="24"/>
          <w:lang w:val="en-US"/>
        </w:rPr>
        <w:t>Physi</w:t>
      </w:r>
      <w:r w:rsidRPr="009C6C5A">
        <w:rPr>
          <w:rFonts w:ascii="Times New Roman" w:hAnsi="Times New Roman"/>
          <w:sz w:val="24"/>
          <w:szCs w:val="24"/>
        </w:rPr>
        <w:t>ol</w:t>
      </w:r>
      <w:proofErr w:type="spellEnd"/>
      <w:r w:rsidRPr="009C6C5A">
        <w:rPr>
          <w:rFonts w:ascii="Times New Roman" w:hAnsi="Times New Roman"/>
          <w:sz w:val="24"/>
          <w:szCs w:val="24"/>
        </w:rPr>
        <w:t xml:space="preserve"> 1978; 235: F515-F527.</w:t>
      </w:r>
    </w:p>
    <w:p w:rsidR="009C6C5A" w:rsidRPr="009C6C5A" w:rsidRDefault="009C6C5A" w:rsidP="009C6C5A">
      <w:pPr>
        <w:pStyle w:val="Paragrafoelenco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9C6C5A">
        <w:rPr>
          <w:rFonts w:ascii="Times New Roman" w:hAnsi="Times New Roman"/>
          <w:sz w:val="24"/>
          <w:szCs w:val="24"/>
          <w:lang w:val="en-US"/>
        </w:rPr>
        <w:t>Giebish</w:t>
      </w:r>
      <w:proofErr w:type="spellEnd"/>
      <w:r w:rsidRPr="009C6C5A">
        <w:rPr>
          <w:rFonts w:ascii="Times New Roman" w:hAnsi="Times New Roman"/>
          <w:sz w:val="24"/>
          <w:szCs w:val="24"/>
          <w:lang w:val="en-US"/>
        </w:rPr>
        <w:t xml:space="preserve"> G. A trail of research on potassium. Kidney </w:t>
      </w:r>
      <w:proofErr w:type="spellStart"/>
      <w:r w:rsidRPr="009C6C5A">
        <w:rPr>
          <w:rFonts w:ascii="Times New Roman" w:hAnsi="Times New Roman"/>
          <w:sz w:val="24"/>
          <w:szCs w:val="24"/>
          <w:lang w:val="en-US"/>
        </w:rPr>
        <w:t>Int</w:t>
      </w:r>
      <w:proofErr w:type="spellEnd"/>
      <w:r w:rsidRPr="009C6C5A">
        <w:rPr>
          <w:rFonts w:ascii="Times New Roman" w:hAnsi="Times New Roman"/>
          <w:sz w:val="24"/>
          <w:szCs w:val="24"/>
          <w:lang w:val="en-US"/>
        </w:rPr>
        <w:t xml:space="preserve"> 2002; 62: 1498-1512.</w:t>
      </w:r>
    </w:p>
    <w:p w:rsidR="009C6C5A" w:rsidRPr="000003C2" w:rsidRDefault="009C6C5A" w:rsidP="009C6C5A">
      <w:pPr>
        <w:pStyle w:val="Paragrafoelenco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9C6C5A">
        <w:rPr>
          <w:rFonts w:ascii="Times New Roman" w:hAnsi="Times New Roman"/>
          <w:sz w:val="24"/>
          <w:szCs w:val="24"/>
          <w:lang w:val="en-US"/>
        </w:rPr>
        <w:t xml:space="preserve">Young  DB, Smith MJ </w:t>
      </w:r>
      <w:proofErr w:type="spellStart"/>
      <w:r w:rsidRPr="009C6C5A">
        <w:rPr>
          <w:rFonts w:ascii="Times New Roman" w:hAnsi="Times New Roman"/>
          <w:sz w:val="24"/>
          <w:szCs w:val="24"/>
          <w:lang w:val="en-US"/>
        </w:rPr>
        <w:t>Jr</w:t>
      </w:r>
      <w:proofErr w:type="spellEnd"/>
      <w:r w:rsidRPr="009C6C5A">
        <w:rPr>
          <w:rFonts w:ascii="Times New Roman" w:hAnsi="Times New Roman"/>
          <w:sz w:val="24"/>
          <w:szCs w:val="24"/>
          <w:lang w:val="en-US"/>
        </w:rPr>
        <w:t xml:space="preserve">, Jackson TE,  et al. </w:t>
      </w:r>
      <w:r w:rsidRPr="000003C2">
        <w:rPr>
          <w:rFonts w:ascii="Times New Roman" w:hAnsi="Times New Roman"/>
          <w:sz w:val="24"/>
          <w:szCs w:val="24"/>
          <w:lang w:val="en-US"/>
        </w:rPr>
        <w:t xml:space="preserve">Multiplicative  interaction between </w:t>
      </w:r>
      <w:proofErr w:type="spellStart"/>
      <w:r w:rsidRPr="000003C2">
        <w:rPr>
          <w:rFonts w:ascii="Times New Roman" w:hAnsi="Times New Roman"/>
          <w:sz w:val="24"/>
          <w:szCs w:val="24"/>
          <w:lang w:val="en-US"/>
        </w:rPr>
        <w:t>angiotensin</w:t>
      </w:r>
      <w:proofErr w:type="spellEnd"/>
      <w:r w:rsidRPr="000003C2">
        <w:rPr>
          <w:rFonts w:ascii="Times New Roman" w:hAnsi="Times New Roman"/>
          <w:sz w:val="24"/>
          <w:szCs w:val="24"/>
          <w:lang w:val="en-US"/>
        </w:rPr>
        <w:t xml:space="preserve"> II and K concentration in stimulation of </w:t>
      </w:r>
      <w:proofErr w:type="spellStart"/>
      <w:r w:rsidR="000003C2" w:rsidRPr="000003C2">
        <w:rPr>
          <w:rFonts w:ascii="Times New Roman" w:hAnsi="Times New Roman"/>
          <w:sz w:val="24"/>
          <w:szCs w:val="24"/>
          <w:lang w:val="en-US"/>
        </w:rPr>
        <w:t>aldostero</w:t>
      </w:r>
      <w:r w:rsidRPr="000003C2">
        <w:rPr>
          <w:rFonts w:ascii="Times New Roman" w:hAnsi="Times New Roman"/>
          <w:sz w:val="24"/>
          <w:szCs w:val="24"/>
          <w:lang w:val="en-US"/>
        </w:rPr>
        <w:t>ne</w:t>
      </w:r>
      <w:proofErr w:type="spellEnd"/>
      <w:r w:rsidRPr="000003C2">
        <w:rPr>
          <w:rFonts w:ascii="Times New Roman" w:hAnsi="Times New Roman"/>
          <w:sz w:val="24"/>
          <w:szCs w:val="24"/>
          <w:lang w:val="en-US"/>
        </w:rPr>
        <w:t xml:space="preserve">. Am J </w:t>
      </w:r>
      <w:proofErr w:type="spellStart"/>
      <w:r w:rsidRPr="000003C2">
        <w:rPr>
          <w:rFonts w:ascii="Times New Roman" w:hAnsi="Times New Roman"/>
          <w:sz w:val="24"/>
          <w:szCs w:val="24"/>
          <w:lang w:val="en-US"/>
        </w:rPr>
        <w:t>Physiol</w:t>
      </w:r>
      <w:proofErr w:type="spellEnd"/>
      <w:r w:rsidRPr="000003C2">
        <w:rPr>
          <w:rFonts w:ascii="Times New Roman" w:hAnsi="Times New Roman"/>
          <w:sz w:val="24"/>
          <w:szCs w:val="24"/>
          <w:lang w:val="en-US"/>
        </w:rPr>
        <w:t xml:space="preserve"> 1984; 247: E328-E335.</w:t>
      </w:r>
    </w:p>
    <w:p w:rsidR="008F23A8" w:rsidRPr="000003C2" w:rsidRDefault="008F23A8" w:rsidP="009C6C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8F23A8" w:rsidRPr="000003C2" w:rsidSect="008F68F5">
      <w:footerReference w:type="defaul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00E3" w:rsidRDefault="002700E3" w:rsidP="00AC648E">
      <w:pPr>
        <w:spacing w:after="0" w:line="240" w:lineRule="auto"/>
      </w:pPr>
      <w:r>
        <w:separator/>
      </w:r>
    </w:p>
  </w:endnote>
  <w:endnote w:type="continuationSeparator" w:id="1">
    <w:p w:rsidR="002700E3" w:rsidRDefault="002700E3" w:rsidP="00AC6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73914079"/>
      <w:docPartObj>
        <w:docPartGallery w:val="Page Numbers (Bottom of Page)"/>
        <w:docPartUnique/>
      </w:docPartObj>
    </w:sdtPr>
    <w:sdtContent>
      <w:p w:rsidR="00AC648E" w:rsidRDefault="00CD0274">
        <w:pPr>
          <w:pStyle w:val="Pidipagina"/>
          <w:jc w:val="center"/>
        </w:pPr>
        <w:r>
          <w:fldChar w:fldCharType="begin"/>
        </w:r>
        <w:r w:rsidR="00AC648E">
          <w:instrText>PAGE   \* MERGEFORMAT</w:instrText>
        </w:r>
        <w:r>
          <w:fldChar w:fldCharType="separate"/>
        </w:r>
        <w:r w:rsidR="00C47CE9">
          <w:rPr>
            <w:noProof/>
          </w:rPr>
          <w:t>2</w:t>
        </w:r>
        <w:r>
          <w:fldChar w:fldCharType="end"/>
        </w:r>
      </w:p>
    </w:sdtContent>
  </w:sdt>
  <w:p w:rsidR="00AC648E" w:rsidRDefault="00AC648E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00E3" w:rsidRDefault="002700E3" w:rsidP="00AC648E">
      <w:pPr>
        <w:spacing w:after="0" w:line="240" w:lineRule="auto"/>
      </w:pPr>
      <w:r>
        <w:separator/>
      </w:r>
    </w:p>
  </w:footnote>
  <w:footnote w:type="continuationSeparator" w:id="1">
    <w:p w:rsidR="002700E3" w:rsidRDefault="002700E3" w:rsidP="00AC64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50E56"/>
    <w:multiLevelType w:val="hybridMultilevel"/>
    <w:tmpl w:val="4A32ED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DF1FB0"/>
    <w:multiLevelType w:val="hybridMultilevel"/>
    <w:tmpl w:val="B464D4E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927A7D"/>
    <w:multiLevelType w:val="hybridMultilevel"/>
    <w:tmpl w:val="D614352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3603EF"/>
    <w:multiLevelType w:val="hybridMultilevel"/>
    <w:tmpl w:val="C2D27414"/>
    <w:lvl w:ilvl="0" w:tplc="804C44A6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D4958"/>
    <w:multiLevelType w:val="hybridMultilevel"/>
    <w:tmpl w:val="E8B05D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C91A71"/>
    <w:multiLevelType w:val="hybridMultilevel"/>
    <w:tmpl w:val="CCA0C3D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E92919"/>
    <w:multiLevelType w:val="hybridMultilevel"/>
    <w:tmpl w:val="AF4693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86334F"/>
    <w:multiLevelType w:val="hybridMultilevel"/>
    <w:tmpl w:val="346450A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B95011"/>
    <w:multiLevelType w:val="hybridMultilevel"/>
    <w:tmpl w:val="57945184"/>
    <w:lvl w:ilvl="0" w:tplc="68CA6670">
      <w:start w:val="6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5151E2"/>
    <w:multiLevelType w:val="hybridMultilevel"/>
    <w:tmpl w:val="1F5C83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2E5A6E"/>
    <w:multiLevelType w:val="hybridMultilevel"/>
    <w:tmpl w:val="EF6EF9C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926912"/>
    <w:multiLevelType w:val="hybridMultilevel"/>
    <w:tmpl w:val="B22E30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4"/>
  </w:num>
  <w:num w:numId="5">
    <w:abstractNumId w:val="6"/>
  </w:num>
  <w:num w:numId="6">
    <w:abstractNumId w:val="9"/>
  </w:num>
  <w:num w:numId="7">
    <w:abstractNumId w:val="0"/>
  </w:num>
  <w:num w:numId="8">
    <w:abstractNumId w:val="1"/>
  </w:num>
  <w:num w:numId="9">
    <w:abstractNumId w:val="5"/>
  </w:num>
  <w:num w:numId="10">
    <w:abstractNumId w:val="10"/>
  </w:num>
  <w:num w:numId="11">
    <w:abstractNumId w:val="7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F3652"/>
    <w:rsid w:val="000003C2"/>
    <w:rsid w:val="00012E52"/>
    <w:rsid w:val="00023103"/>
    <w:rsid w:val="00051C58"/>
    <w:rsid w:val="000878D9"/>
    <w:rsid w:val="000C2B5B"/>
    <w:rsid w:val="00143840"/>
    <w:rsid w:val="001455D5"/>
    <w:rsid w:val="001B435C"/>
    <w:rsid w:val="001D189B"/>
    <w:rsid w:val="001F4AF2"/>
    <w:rsid w:val="00262E4E"/>
    <w:rsid w:val="002700E3"/>
    <w:rsid w:val="002A29E7"/>
    <w:rsid w:val="003166F7"/>
    <w:rsid w:val="0032320C"/>
    <w:rsid w:val="00332D59"/>
    <w:rsid w:val="00340B29"/>
    <w:rsid w:val="0036327B"/>
    <w:rsid w:val="00377057"/>
    <w:rsid w:val="00441CC4"/>
    <w:rsid w:val="004575BC"/>
    <w:rsid w:val="00487402"/>
    <w:rsid w:val="004A22F6"/>
    <w:rsid w:val="00511C3C"/>
    <w:rsid w:val="00521CFC"/>
    <w:rsid w:val="00524885"/>
    <w:rsid w:val="005332EF"/>
    <w:rsid w:val="005344A9"/>
    <w:rsid w:val="00535E27"/>
    <w:rsid w:val="005377D7"/>
    <w:rsid w:val="0054196E"/>
    <w:rsid w:val="005B0B04"/>
    <w:rsid w:val="005C0A81"/>
    <w:rsid w:val="005F7508"/>
    <w:rsid w:val="006024A7"/>
    <w:rsid w:val="0062615E"/>
    <w:rsid w:val="006D35A8"/>
    <w:rsid w:val="006D3AB9"/>
    <w:rsid w:val="006F7232"/>
    <w:rsid w:val="00707436"/>
    <w:rsid w:val="00730712"/>
    <w:rsid w:val="00731049"/>
    <w:rsid w:val="00755554"/>
    <w:rsid w:val="007B3A88"/>
    <w:rsid w:val="00800D7F"/>
    <w:rsid w:val="00812BCE"/>
    <w:rsid w:val="00836417"/>
    <w:rsid w:val="00846A0F"/>
    <w:rsid w:val="00853D84"/>
    <w:rsid w:val="008A5689"/>
    <w:rsid w:val="008C03F7"/>
    <w:rsid w:val="008F23A8"/>
    <w:rsid w:val="008F3652"/>
    <w:rsid w:val="008F68F5"/>
    <w:rsid w:val="00920A66"/>
    <w:rsid w:val="00946333"/>
    <w:rsid w:val="00955238"/>
    <w:rsid w:val="009712E3"/>
    <w:rsid w:val="00972AC6"/>
    <w:rsid w:val="00993AA3"/>
    <w:rsid w:val="009C6C5A"/>
    <w:rsid w:val="009D2548"/>
    <w:rsid w:val="009D5015"/>
    <w:rsid w:val="009E0FD5"/>
    <w:rsid w:val="00A433E6"/>
    <w:rsid w:val="00A44A76"/>
    <w:rsid w:val="00A870D9"/>
    <w:rsid w:val="00AA175C"/>
    <w:rsid w:val="00AC648E"/>
    <w:rsid w:val="00B135B8"/>
    <w:rsid w:val="00B14D70"/>
    <w:rsid w:val="00B30EDC"/>
    <w:rsid w:val="00B44E67"/>
    <w:rsid w:val="00B52F5F"/>
    <w:rsid w:val="00B76123"/>
    <w:rsid w:val="00B76C54"/>
    <w:rsid w:val="00BB5A8B"/>
    <w:rsid w:val="00BE457D"/>
    <w:rsid w:val="00C33C8A"/>
    <w:rsid w:val="00C4222C"/>
    <w:rsid w:val="00C47CE9"/>
    <w:rsid w:val="00C6275E"/>
    <w:rsid w:val="00C97E5C"/>
    <w:rsid w:val="00CD0274"/>
    <w:rsid w:val="00D071AF"/>
    <w:rsid w:val="00D22F39"/>
    <w:rsid w:val="00D46B49"/>
    <w:rsid w:val="00D923FC"/>
    <w:rsid w:val="00DA5942"/>
    <w:rsid w:val="00DB53C5"/>
    <w:rsid w:val="00DB6559"/>
    <w:rsid w:val="00DD20FE"/>
    <w:rsid w:val="00DD4506"/>
    <w:rsid w:val="00E0612C"/>
    <w:rsid w:val="00E06421"/>
    <w:rsid w:val="00E163F2"/>
    <w:rsid w:val="00E20BA3"/>
    <w:rsid w:val="00EB2C77"/>
    <w:rsid w:val="00EB6CE3"/>
    <w:rsid w:val="00EE1C35"/>
    <w:rsid w:val="00EF793F"/>
    <w:rsid w:val="00F13F9F"/>
    <w:rsid w:val="00F22749"/>
    <w:rsid w:val="00F2610C"/>
    <w:rsid w:val="00FB18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F3652"/>
    <w:rPr>
      <w:rFonts w:eastAsiaTheme="minorEastAsia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hps">
    <w:name w:val="hps"/>
    <w:basedOn w:val="Carpredefinitoparagrafo"/>
    <w:rsid w:val="00DD4506"/>
  </w:style>
  <w:style w:type="character" w:customStyle="1" w:styleId="shorttext">
    <w:name w:val="short_text"/>
    <w:basedOn w:val="Carpredefinitoparagrafo"/>
    <w:rsid w:val="00DD450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2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23FC"/>
    <w:rPr>
      <w:rFonts w:ascii="Tahoma" w:eastAsiaTheme="minorEastAsia" w:hAnsi="Tahoma" w:cs="Tahoma"/>
      <w:sz w:val="16"/>
      <w:szCs w:val="16"/>
      <w:lang w:eastAsia="it-IT"/>
    </w:rPr>
  </w:style>
  <w:style w:type="paragraph" w:styleId="Paragrafoelenco">
    <w:name w:val="List Paragraph"/>
    <w:basedOn w:val="Normale"/>
    <w:uiPriority w:val="34"/>
    <w:qFormat/>
    <w:rsid w:val="006F7232"/>
    <w:pPr>
      <w:ind w:left="720"/>
      <w:contextualSpacing/>
    </w:pPr>
    <w:rPr>
      <w:rFonts w:ascii="Calibri" w:eastAsia="Times New Roman" w:hAnsi="Calibri" w:cs="Times New Roman"/>
    </w:rPr>
  </w:style>
  <w:style w:type="table" w:styleId="Grigliatabella">
    <w:name w:val="Table Grid"/>
    <w:basedOn w:val="Tabellanormale"/>
    <w:uiPriority w:val="59"/>
    <w:rsid w:val="006F72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AC64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C648E"/>
    <w:rPr>
      <w:rFonts w:eastAsiaTheme="minorEastAsia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AC64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648E"/>
    <w:rPr>
      <w:rFonts w:eastAsiaTheme="minorEastAsia"/>
      <w:lang w:eastAsia="it-IT"/>
    </w:rPr>
  </w:style>
  <w:style w:type="paragraph" w:styleId="Didascalia">
    <w:name w:val="caption"/>
    <w:basedOn w:val="Normale"/>
    <w:next w:val="Normale"/>
    <w:uiPriority w:val="35"/>
    <w:unhideWhenUsed/>
    <w:qFormat/>
    <w:rsid w:val="001F4AF2"/>
    <w:pPr>
      <w:spacing w:line="240" w:lineRule="auto"/>
    </w:pPr>
    <w:rPr>
      <w:rFonts w:ascii="Times New Roman" w:eastAsia="Times New Roman" w:hAnsi="Times New Roman" w:cs="Times New Roman"/>
      <w:b/>
      <w:bCs/>
      <w:color w:val="4F81BD" w:themeColor="accent1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rsid w:val="00E20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uiPriority w:val="22"/>
    <w:qFormat/>
    <w:rsid w:val="00E20BA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9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A4FB6-132C-4ADF-A838-CA57A34B4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1365</Words>
  <Characters>7781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francesco.moschella</cp:lastModifiedBy>
  <cp:revision>2</cp:revision>
  <cp:lastPrinted>2012-06-26T12:02:00Z</cp:lastPrinted>
  <dcterms:created xsi:type="dcterms:W3CDTF">2014-09-12T07:03:00Z</dcterms:created>
  <dcterms:modified xsi:type="dcterms:W3CDTF">2014-09-12T07:03:00Z</dcterms:modified>
</cp:coreProperties>
</file>